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2D3E6" w14:textId="77777777" w:rsidR="00472BCC" w:rsidRPr="0098531C" w:rsidRDefault="007214A5" w:rsidP="00472BCC">
      <w:pPr>
        <w:jc w:val="center"/>
        <w:rPr>
          <w:rFonts w:ascii="Nunito" w:hAnsi="Nunito" w:cs="Arial"/>
          <w:sz w:val="18"/>
        </w:rPr>
      </w:pPr>
      <w:r w:rsidRPr="0098531C">
        <w:rPr>
          <w:rFonts w:ascii="Nunito" w:hAnsi="Nunito" w:cs="Arial"/>
          <w:b/>
          <w:noProof/>
          <w:szCs w:val="20"/>
          <w:lang w:eastAsia="fr-FR"/>
        </w:rPr>
        <w:drawing>
          <wp:inline distT="0" distB="0" distL="0" distR="0" wp14:anchorId="7DD869C2" wp14:editId="725E4324">
            <wp:extent cx="2114550" cy="1452161"/>
            <wp:effectExtent l="0" t="0" r="0" b="0"/>
            <wp:docPr id="10" name="Image 10" descr="D:\Documents\DP BF-N\1- Stratégie\10- Marque HI\Logo\logo_hi_fr_horiz_blue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D:\Documents\DP BF-N\1- Stratégie\10- Marque HI\Logo\logo_hi_fr_horiz_blue_rgb.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24673" cy="1459113"/>
                    </a:xfrm>
                    <a:prstGeom prst="rect">
                      <a:avLst/>
                    </a:prstGeom>
                    <a:noFill/>
                    <a:ln>
                      <a:noFill/>
                    </a:ln>
                  </pic:spPr>
                </pic:pic>
              </a:graphicData>
            </a:graphic>
          </wp:inline>
        </w:drawing>
      </w:r>
    </w:p>
    <w:p w14:paraId="20880103" w14:textId="00349479" w:rsidR="00472BCC" w:rsidRPr="00532716" w:rsidRDefault="007D1773" w:rsidP="007D1773">
      <w:pPr>
        <w:jc w:val="center"/>
        <w:rPr>
          <w:rFonts w:ascii="Nunito" w:hAnsi="Nunito" w:cs="Arial"/>
          <w:sz w:val="32"/>
          <w:szCs w:val="36"/>
        </w:rPr>
      </w:pPr>
      <w:bookmarkStart w:id="1" w:name="_Hlk140833733"/>
      <w:r w:rsidRPr="00532716">
        <w:rPr>
          <w:b/>
          <w:bCs/>
          <w:sz w:val="28"/>
          <w:szCs w:val="28"/>
        </w:rPr>
        <w:t xml:space="preserve">Appel d’offre Réf : </w:t>
      </w:r>
      <w:bookmarkStart w:id="2" w:name="_Hlk142841329"/>
      <w:r w:rsidRPr="00532716">
        <w:rPr>
          <w:b/>
          <w:bCs/>
          <w:sz w:val="28"/>
          <w:szCs w:val="28"/>
        </w:rPr>
        <w:t>DA-NIAM</w:t>
      </w:r>
      <w:bookmarkEnd w:id="1"/>
      <w:r w:rsidR="00532716" w:rsidRPr="00532716">
        <w:rPr>
          <w:b/>
          <w:bCs/>
          <w:sz w:val="28"/>
          <w:szCs w:val="28"/>
        </w:rPr>
        <w:t>-00045</w:t>
      </w:r>
      <w:bookmarkEnd w:id="2"/>
    </w:p>
    <w:p w14:paraId="2A58F068" w14:textId="77777777" w:rsidR="007D1773" w:rsidRPr="0098531C" w:rsidRDefault="007D1773" w:rsidP="00472BCC">
      <w:pPr>
        <w:rPr>
          <w:rFonts w:ascii="Nunito" w:hAnsi="Nunito" w:cs="Arial"/>
          <w:sz w:val="32"/>
          <w:szCs w:val="36"/>
        </w:rPr>
      </w:pPr>
    </w:p>
    <w:p w14:paraId="1C9B9DA5" w14:textId="77777777" w:rsidR="00B07B22" w:rsidRPr="0098531C" w:rsidRDefault="00CB5E37">
      <w:pPr>
        <w:pBdr>
          <w:top w:val="single" w:sz="12" w:space="1" w:color="000000"/>
          <w:left w:val="single" w:sz="12" w:space="4" w:color="000000"/>
          <w:bottom w:val="single" w:sz="12" w:space="1" w:color="000000"/>
          <w:right w:val="single" w:sz="12" w:space="4" w:color="000000"/>
        </w:pBdr>
        <w:shd w:val="clear" w:color="auto" w:fill="FFFFFF"/>
        <w:jc w:val="center"/>
        <w:rPr>
          <w:rFonts w:ascii="Nunito" w:hAnsi="Nunito" w:cs="Arial"/>
          <w:b/>
          <w:color w:val="000000"/>
          <w:sz w:val="36"/>
          <w:szCs w:val="40"/>
        </w:rPr>
      </w:pPr>
      <w:r w:rsidRPr="0098531C">
        <w:rPr>
          <w:rFonts w:ascii="Nunito" w:hAnsi="Nunito" w:cs="Arial"/>
          <w:b/>
          <w:color w:val="000000"/>
          <w:sz w:val="36"/>
          <w:szCs w:val="40"/>
        </w:rPr>
        <w:t xml:space="preserve">TERMES DE RÉFÉRENCE </w:t>
      </w:r>
    </w:p>
    <w:p w14:paraId="18FB7658" w14:textId="77777777" w:rsidR="00472BCC" w:rsidRPr="0098531C" w:rsidRDefault="00472BCC" w:rsidP="00472BCC">
      <w:pPr>
        <w:pBdr>
          <w:top w:val="single" w:sz="12" w:space="1" w:color="000000"/>
          <w:left w:val="single" w:sz="12" w:space="4" w:color="000000"/>
          <w:bottom w:val="single" w:sz="12" w:space="1" w:color="000000"/>
          <w:right w:val="single" w:sz="12" w:space="4" w:color="000000"/>
        </w:pBdr>
        <w:shd w:val="clear" w:color="auto" w:fill="FFFFFF"/>
        <w:jc w:val="center"/>
        <w:rPr>
          <w:rFonts w:ascii="Nunito" w:hAnsi="Nunito" w:cs="Arial"/>
          <w:b/>
          <w:color w:val="000000"/>
          <w:sz w:val="36"/>
          <w:szCs w:val="40"/>
        </w:rPr>
      </w:pPr>
    </w:p>
    <w:p w14:paraId="01F7D8AD" w14:textId="77777777" w:rsidR="00B07B22" w:rsidRPr="0098531C" w:rsidRDefault="00CB5E37">
      <w:pPr>
        <w:pBdr>
          <w:top w:val="single" w:sz="12" w:space="1" w:color="000000"/>
          <w:left w:val="single" w:sz="12" w:space="4" w:color="000000"/>
          <w:bottom w:val="single" w:sz="12" w:space="1" w:color="000000"/>
          <w:right w:val="single" w:sz="12" w:space="4" w:color="000000"/>
        </w:pBdr>
        <w:shd w:val="clear" w:color="auto" w:fill="FFFFFF"/>
        <w:jc w:val="center"/>
        <w:rPr>
          <w:rFonts w:ascii="Nunito" w:hAnsi="Nunito" w:cs="Arial"/>
          <w:b/>
          <w:color w:val="000000"/>
          <w:sz w:val="36"/>
          <w:szCs w:val="40"/>
        </w:rPr>
      </w:pPr>
      <w:r w:rsidRPr="0098531C">
        <w:rPr>
          <w:rFonts w:ascii="Nunito" w:hAnsi="Nunito" w:cs="Arial"/>
          <w:b/>
          <w:color w:val="000000"/>
          <w:sz w:val="36"/>
          <w:szCs w:val="40"/>
        </w:rPr>
        <w:t xml:space="preserve">ÉVALUATION </w:t>
      </w:r>
      <w:r w:rsidR="007214A5" w:rsidRPr="0098531C">
        <w:rPr>
          <w:rFonts w:ascii="Nunito" w:hAnsi="Nunito" w:cs="Arial"/>
          <w:b/>
          <w:color w:val="000000"/>
          <w:sz w:val="36"/>
          <w:szCs w:val="40"/>
        </w:rPr>
        <w:t xml:space="preserve">FINALE EXTERNE </w:t>
      </w:r>
      <w:r w:rsidRPr="0098531C">
        <w:rPr>
          <w:rFonts w:ascii="Nunito" w:hAnsi="Nunito" w:cs="Arial"/>
          <w:b/>
          <w:color w:val="000000"/>
          <w:sz w:val="36"/>
          <w:szCs w:val="40"/>
        </w:rPr>
        <w:t>DU PROJET</w:t>
      </w:r>
    </w:p>
    <w:p w14:paraId="1C401BFF" w14:textId="77777777" w:rsidR="00472BCC" w:rsidRPr="0098531C" w:rsidRDefault="00472BCC" w:rsidP="00472BCC">
      <w:pPr>
        <w:rPr>
          <w:rFonts w:ascii="Nunito" w:hAnsi="Nunito" w:cs="Arial"/>
          <w:color w:val="0077C8"/>
          <w:sz w:val="32"/>
          <w:szCs w:val="36"/>
        </w:rPr>
      </w:pPr>
    </w:p>
    <w:p w14:paraId="627ED37D" w14:textId="77777777" w:rsidR="00B07B22" w:rsidRPr="0098531C" w:rsidRDefault="007214A5">
      <w:pPr>
        <w:pBdr>
          <w:top w:val="single" w:sz="12" w:space="1" w:color="000000"/>
          <w:left w:val="single" w:sz="12" w:space="4" w:color="000000"/>
          <w:bottom w:val="single" w:sz="12" w:space="1" w:color="000000"/>
          <w:right w:val="single" w:sz="12" w:space="4" w:color="000000"/>
        </w:pBdr>
        <w:shd w:val="clear" w:color="auto" w:fill="FFFFFF"/>
        <w:jc w:val="center"/>
        <w:rPr>
          <w:rFonts w:ascii="Nunito" w:hAnsi="Nunito" w:cs="Arial"/>
          <w:b/>
          <w:color w:val="0077C8"/>
          <w:sz w:val="36"/>
          <w:szCs w:val="40"/>
        </w:rPr>
      </w:pPr>
      <w:r w:rsidRPr="0098531C">
        <w:rPr>
          <w:rFonts w:ascii="Nunito" w:hAnsi="Nunito" w:cs="Arial"/>
          <w:b/>
          <w:color w:val="0077C8"/>
          <w:sz w:val="36"/>
          <w:szCs w:val="40"/>
        </w:rPr>
        <w:t>RECOSA</w:t>
      </w:r>
    </w:p>
    <w:p w14:paraId="368448B0" w14:textId="77777777" w:rsidR="007214A5" w:rsidRPr="0098531C" w:rsidRDefault="007214A5">
      <w:pPr>
        <w:pBdr>
          <w:top w:val="single" w:sz="12" w:space="1" w:color="000000"/>
          <w:left w:val="single" w:sz="12" w:space="4" w:color="000000"/>
          <w:bottom w:val="single" w:sz="12" w:space="1" w:color="000000"/>
          <w:right w:val="single" w:sz="12" w:space="4" w:color="000000"/>
        </w:pBdr>
        <w:shd w:val="clear" w:color="auto" w:fill="FFFFFF"/>
        <w:jc w:val="center"/>
        <w:rPr>
          <w:rFonts w:ascii="Nunito" w:hAnsi="Nunito" w:cs="Arial"/>
          <w:b/>
          <w:color w:val="0077C8"/>
          <w:sz w:val="36"/>
          <w:szCs w:val="40"/>
        </w:rPr>
      </w:pPr>
      <w:r w:rsidRPr="0098531C">
        <w:rPr>
          <w:rFonts w:ascii="Nunito" w:hAnsi="Nunito" w:cs="Arial"/>
          <w:b/>
          <w:color w:val="0077C8"/>
          <w:sz w:val="36"/>
          <w:szCs w:val="40"/>
        </w:rPr>
        <w:t>Renforcement de la résilience et de la cohésion sociale des populations vulnérables des régions transfrontalières du Burkina Faso (région du Sahel) et du Niger (région de Tillabéri)</w:t>
      </w:r>
    </w:p>
    <w:p w14:paraId="0BE55F75" w14:textId="77777777" w:rsidR="00B07B22" w:rsidRPr="0098531C" w:rsidRDefault="007214A5">
      <w:pPr>
        <w:pBdr>
          <w:top w:val="single" w:sz="12" w:space="1" w:color="000000"/>
          <w:left w:val="single" w:sz="12" w:space="4" w:color="000000"/>
          <w:bottom w:val="single" w:sz="12" w:space="1" w:color="000000"/>
          <w:right w:val="single" w:sz="12" w:space="4" w:color="000000"/>
        </w:pBdr>
        <w:shd w:val="clear" w:color="auto" w:fill="FFFFFF"/>
        <w:jc w:val="center"/>
        <w:rPr>
          <w:rFonts w:ascii="Nunito" w:hAnsi="Nunito" w:cs="Arial"/>
          <w:b/>
          <w:color w:val="0077C8"/>
          <w:sz w:val="36"/>
          <w:szCs w:val="40"/>
        </w:rPr>
      </w:pPr>
      <w:r w:rsidRPr="0098531C">
        <w:rPr>
          <w:rFonts w:ascii="Nunito" w:hAnsi="Nunito" w:cs="Arial"/>
          <w:b/>
          <w:color w:val="0077C8"/>
          <w:sz w:val="36"/>
          <w:szCs w:val="40"/>
        </w:rPr>
        <w:t>12 Décembre 2019 – 11 Décembre 2023</w:t>
      </w:r>
    </w:p>
    <w:p w14:paraId="798BC4F9" w14:textId="77777777" w:rsidR="007214A5" w:rsidRPr="0098531C" w:rsidRDefault="007214A5">
      <w:pPr>
        <w:pBdr>
          <w:top w:val="single" w:sz="12" w:space="1" w:color="000000"/>
          <w:left w:val="single" w:sz="12" w:space="4" w:color="000000"/>
          <w:bottom w:val="single" w:sz="12" w:space="1" w:color="000000"/>
          <w:right w:val="single" w:sz="12" w:space="4" w:color="000000"/>
        </w:pBdr>
        <w:shd w:val="clear" w:color="auto" w:fill="FFFFFF"/>
        <w:jc w:val="center"/>
        <w:rPr>
          <w:rFonts w:ascii="Nunito" w:hAnsi="Nunito" w:cs="Arial"/>
          <w:b/>
          <w:color w:val="0077C8"/>
          <w:sz w:val="36"/>
          <w:szCs w:val="40"/>
        </w:rPr>
      </w:pPr>
      <w:r w:rsidRPr="0098531C">
        <w:rPr>
          <w:rFonts w:ascii="Nunito" w:hAnsi="Nunito" w:cs="Arial"/>
          <w:b/>
          <w:bCs/>
          <w:noProof/>
          <w:color w:val="0077C8"/>
          <w:sz w:val="36"/>
          <w:szCs w:val="40"/>
          <w:lang w:bidi="fr-FR"/>
        </w:rPr>
        <w:drawing>
          <wp:anchor distT="0" distB="0" distL="114300" distR="114300" simplePos="0" relativeHeight="251663360" behindDoc="0" locked="0" layoutInCell="1" allowOverlap="1" wp14:anchorId="2542AC19" wp14:editId="09D103D7">
            <wp:simplePos x="0" y="0"/>
            <wp:positionH relativeFrom="column">
              <wp:posOffset>4638675</wp:posOffset>
            </wp:positionH>
            <wp:positionV relativeFrom="paragraph">
              <wp:posOffset>264264</wp:posOffset>
            </wp:positionV>
            <wp:extent cx="1053798" cy="814858"/>
            <wp:effectExtent l="0" t="0" r="0" b="4445"/>
            <wp:wrapNone/>
            <wp:docPr id="102" name="Imag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53798" cy="814858"/>
                    </a:xfrm>
                    <a:prstGeom prst="rect">
                      <a:avLst/>
                    </a:prstGeom>
                  </pic:spPr>
                </pic:pic>
              </a:graphicData>
            </a:graphic>
            <wp14:sizeRelH relativeFrom="margin">
              <wp14:pctWidth>0</wp14:pctWidth>
            </wp14:sizeRelH>
            <wp14:sizeRelV relativeFrom="margin">
              <wp14:pctHeight>0</wp14:pctHeight>
            </wp14:sizeRelV>
          </wp:anchor>
        </w:drawing>
      </w:r>
      <w:r w:rsidRPr="0098531C">
        <w:rPr>
          <w:rFonts w:ascii="Nunito" w:hAnsi="Nunito" w:cs="Arial"/>
          <w:b/>
          <w:bCs/>
          <w:noProof/>
          <w:color w:val="0077C8"/>
          <w:sz w:val="36"/>
          <w:szCs w:val="40"/>
          <w:lang w:bidi="fr-FR"/>
        </w:rPr>
        <w:drawing>
          <wp:anchor distT="0" distB="0" distL="114300" distR="114300" simplePos="0" relativeHeight="251661312" behindDoc="0" locked="0" layoutInCell="1" allowOverlap="1" wp14:anchorId="328D10E5" wp14:editId="68CDE719">
            <wp:simplePos x="0" y="0"/>
            <wp:positionH relativeFrom="column">
              <wp:posOffset>3347085</wp:posOffset>
            </wp:positionH>
            <wp:positionV relativeFrom="paragraph">
              <wp:posOffset>212725</wp:posOffset>
            </wp:positionV>
            <wp:extent cx="1166315" cy="800888"/>
            <wp:effectExtent l="0" t="0" r="0" b="0"/>
            <wp:wrapNone/>
            <wp:docPr id="93" name="Imag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1166315" cy="800888"/>
                    </a:xfrm>
                    <a:prstGeom prst="rect">
                      <a:avLst/>
                    </a:prstGeom>
                  </pic:spPr>
                </pic:pic>
              </a:graphicData>
            </a:graphic>
            <wp14:sizeRelH relativeFrom="margin">
              <wp14:pctWidth>0</wp14:pctWidth>
            </wp14:sizeRelH>
            <wp14:sizeRelV relativeFrom="margin">
              <wp14:pctHeight>0</wp14:pctHeight>
            </wp14:sizeRelV>
          </wp:anchor>
        </w:drawing>
      </w:r>
      <w:r w:rsidRPr="0098531C">
        <w:rPr>
          <w:rFonts w:ascii="Nunito" w:hAnsi="Nunito" w:cs="Arial"/>
          <w:b/>
          <w:bCs/>
          <w:noProof/>
          <w:color w:val="0077C8"/>
          <w:sz w:val="36"/>
          <w:szCs w:val="40"/>
          <w:lang w:bidi="fr-FR"/>
        </w:rPr>
        <w:drawing>
          <wp:anchor distT="0" distB="0" distL="114300" distR="114300" simplePos="0" relativeHeight="251660288" behindDoc="0" locked="0" layoutInCell="1" allowOverlap="1" wp14:anchorId="3E2795FB" wp14:editId="0FB1873E">
            <wp:simplePos x="0" y="0"/>
            <wp:positionH relativeFrom="margin">
              <wp:posOffset>476250</wp:posOffset>
            </wp:positionH>
            <wp:positionV relativeFrom="paragraph">
              <wp:posOffset>165356</wp:posOffset>
            </wp:positionV>
            <wp:extent cx="590295" cy="913462"/>
            <wp:effectExtent l="0" t="0" r="635" b="1270"/>
            <wp:wrapNone/>
            <wp:docPr id="95" name="Imag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90295" cy="913462"/>
                    </a:xfrm>
                    <a:prstGeom prst="rect">
                      <a:avLst/>
                    </a:prstGeom>
                  </pic:spPr>
                </pic:pic>
              </a:graphicData>
            </a:graphic>
            <wp14:sizeRelH relativeFrom="margin">
              <wp14:pctWidth>0</wp14:pctWidth>
            </wp14:sizeRelH>
            <wp14:sizeRelV relativeFrom="margin">
              <wp14:pctHeight>0</wp14:pctHeight>
            </wp14:sizeRelV>
          </wp:anchor>
        </w:drawing>
      </w:r>
    </w:p>
    <w:p w14:paraId="02106A83" w14:textId="77777777" w:rsidR="007214A5" w:rsidRPr="006E4002" w:rsidRDefault="007214A5" w:rsidP="007214A5">
      <w:pPr>
        <w:pBdr>
          <w:top w:val="single" w:sz="12" w:space="1" w:color="000000"/>
          <w:left w:val="single" w:sz="12" w:space="4" w:color="000000"/>
          <w:bottom w:val="single" w:sz="12" w:space="1" w:color="000000"/>
          <w:right w:val="single" w:sz="12" w:space="4" w:color="000000"/>
        </w:pBdr>
        <w:shd w:val="clear" w:color="auto" w:fill="FFFFFF"/>
        <w:jc w:val="center"/>
        <w:rPr>
          <w:rFonts w:ascii="Nunito" w:hAnsi="Nunito" w:cs="Arial"/>
          <w:b/>
          <w:bCs/>
          <w:color w:val="0077C8"/>
          <w:sz w:val="36"/>
          <w:szCs w:val="40"/>
          <w:lang w:bidi="fr-FR"/>
        </w:rPr>
      </w:pPr>
      <w:bookmarkStart w:id="3" w:name="_Hlk133916055"/>
      <w:bookmarkEnd w:id="3"/>
      <w:r w:rsidRPr="0098531C">
        <w:rPr>
          <w:rFonts w:ascii="Nunito" w:hAnsi="Nunito" w:cs="Arial"/>
          <w:b/>
          <w:bCs/>
          <w:noProof/>
          <w:color w:val="0077C8"/>
          <w:sz w:val="36"/>
          <w:szCs w:val="40"/>
          <w:lang w:bidi="fr-FR"/>
        </w:rPr>
        <w:drawing>
          <wp:anchor distT="0" distB="0" distL="114300" distR="114300" simplePos="0" relativeHeight="251659264" behindDoc="0" locked="0" layoutInCell="1" allowOverlap="1" wp14:anchorId="289E0CD3" wp14:editId="525EB013">
            <wp:simplePos x="0" y="0"/>
            <wp:positionH relativeFrom="margin">
              <wp:posOffset>1298575</wp:posOffset>
            </wp:positionH>
            <wp:positionV relativeFrom="paragraph">
              <wp:posOffset>3810</wp:posOffset>
            </wp:positionV>
            <wp:extent cx="674263" cy="674198"/>
            <wp:effectExtent l="0" t="0" r="0" b="0"/>
            <wp:wrapNone/>
            <wp:docPr id="99" name="Imag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74263" cy="674198"/>
                    </a:xfrm>
                    <a:prstGeom prst="rect">
                      <a:avLst/>
                    </a:prstGeom>
                  </pic:spPr>
                </pic:pic>
              </a:graphicData>
            </a:graphic>
            <wp14:sizeRelH relativeFrom="margin">
              <wp14:pctWidth>0</wp14:pctWidth>
            </wp14:sizeRelH>
            <wp14:sizeRelV relativeFrom="margin">
              <wp14:pctHeight>0</wp14:pctHeight>
            </wp14:sizeRelV>
          </wp:anchor>
        </w:drawing>
      </w:r>
      <w:r w:rsidRPr="0098531C">
        <w:rPr>
          <w:rFonts w:ascii="Nunito" w:hAnsi="Nunito" w:cs="Arial"/>
          <w:b/>
          <w:bCs/>
          <w:noProof/>
          <w:color w:val="0077C8"/>
          <w:sz w:val="36"/>
          <w:szCs w:val="40"/>
          <w:lang w:bidi="fr-FR"/>
        </w:rPr>
        <w:drawing>
          <wp:inline distT="0" distB="0" distL="0" distR="0" wp14:anchorId="1595B64D" wp14:editId="2B7F62F1">
            <wp:extent cx="940934" cy="751205"/>
            <wp:effectExtent l="0" t="0" r="0" b="0"/>
            <wp:docPr id="103" name="Image 103" descr="D:\OneDrive - Federation HI\Documents\Communication\Logos partenaires\CRE francés vertic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descr="D:\OneDrive - Federation HI\Documents\Communication\Logos partenaires\CRE francés vertical.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60943" cy="767179"/>
                    </a:xfrm>
                    <a:prstGeom prst="rect">
                      <a:avLst/>
                    </a:prstGeom>
                    <a:noFill/>
                    <a:ln>
                      <a:noFill/>
                    </a:ln>
                  </pic:spPr>
                </pic:pic>
              </a:graphicData>
            </a:graphic>
          </wp:inline>
        </w:drawing>
      </w:r>
      <w:bookmarkStart w:id="4" w:name="_Hlk130974151"/>
      <w:bookmarkEnd w:id="4"/>
    </w:p>
    <w:p w14:paraId="4AD2E65A" w14:textId="77777777" w:rsidR="007214A5" w:rsidRPr="006E4002" w:rsidRDefault="007214A5" w:rsidP="007214A5">
      <w:pPr>
        <w:pBdr>
          <w:top w:val="single" w:sz="12" w:space="1" w:color="000000"/>
          <w:left w:val="single" w:sz="12" w:space="4" w:color="000000"/>
          <w:bottom w:val="single" w:sz="12" w:space="1" w:color="000000"/>
          <w:right w:val="single" w:sz="12" w:space="4" w:color="000000"/>
        </w:pBdr>
        <w:shd w:val="clear" w:color="auto" w:fill="FFFFFF"/>
        <w:jc w:val="center"/>
        <w:rPr>
          <w:rFonts w:ascii="Nunito" w:hAnsi="Nunito" w:cs="Arial"/>
          <w:b/>
          <w:bCs/>
          <w:color w:val="0077C8"/>
          <w:sz w:val="36"/>
          <w:szCs w:val="40"/>
          <w:lang w:bidi="fr-FR"/>
        </w:rPr>
      </w:pPr>
      <w:r w:rsidRPr="006E4002">
        <w:rPr>
          <w:rFonts w:ascii="Nunito" w:hAnsi="Nunito" w:cs="Arial"/>
          <w:b/>
          <w:bCs/>
          <w:noProof/>
          <w:color w:val="0077C8"/>
          <w:sz w:val="36"/>
          <w:szCs w:val="40"/>
          <w:lang w:bidi="fr-FR"/>
        </w:rPr>
        <w:drawing>
          <wp:anchor distT="0" distB="0" distL="114300" distR="114300" simplePos="0" relativeHeight="251662336" behindDoc="0" locked="0" layoutInCell="1" allowOverlap="1" wp14:anchorId="51038F84" wp14:editId="10A59E3C">
            <wp:simplePos x="0" y="0"/>
            <wp:positionH relativeFrom="column">
              <wp:posOffset>4354195</wp:posOffset>
            </wp:positionH>
            <wp:positionV relativeFrom="paragraph">
              <wp:posOffset>187960</wp:posOffset>
            </wp:positionV>
            <wp:extent cx="1109449" cy="659988"/>
            <wp:effectExtent l="0" t="0" r="0" b="6985"/>
            <wp:wrapNone/>
            <wp:docPr id="94" name="Imag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109449" cy="659988"/>
                    </a:xfrm>
                    <a:prstGeom prst="rect">
                      <a:avLst/>
                    </a:prstGeom>
                  </pic:spPr>
                </pic:pic>
              </a:graphicData>
            </a:graphic>
            <wp14:sizeRelH relativeFrom="margin">
              <wp14:pctWidth>0</wp14:pctWidth>
            </wp14:sizeRelH>
            <wp14:sizeRelV relativeFrom="margin">
              <wp14:pctHeight>0</wp14:pctHeight>
            </wp14:sizeRelV>
          </wp:anchor>
        </w:drawing>
      </w:r>
      <w:r w:rsidRPr="006E4002">
        <w:rPr>
          <w:rFonts w:ascii="Nunito" w:hAnsi="Nunito" w:cs="Arial"/>
          <w:b/>
          <w:bCs/>
          <w:noProof/>
          <w:color w:val="0077C8"/>
          <w:sz w:val="36"/>
          <w:szCs w:val="40"/>
          <w:lang w:bidi="fr-FR"/>
        </w:rPr>
        <w:drawing>
          <wp:anchor distT="0" distB="0" distL="114300" distR="114300" simplePos="0" relativeHeight="251666432" behindDoc="0" locked="0" layoutInCell="1" allowOverlap="1" wp14:anchorId="3CB43120" wp14:editId="67CD5D7B">
            <wp:simplePos x="0" y="0"/>
            <wp:positionH relativeFrom="column">
              <wp:posOffset>1648460</wp:posOffset>
            </wp:positionH>
            <wp:positionV relativeFrom="paragraph">
              <wp:posOffset>121920</wp:posOffset>
            </wp:positionV>
            <wp:extent cx="674096" cy="659988"/>
            <wp:effectExtent l="0" t="0" r="0" b="6985"/>
            <wp:wrapNone/>
            <wp:docPr id="97" name="Imag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674096" cy="659988"/>
                    </a:xfrm>
                    <a:prstGeom prst="rect">
                      <a:avLst/>
                    </a:prstGeom>
                  </pic:spPr>
                </pic:pic>
              </a:graphicData>
            </a:graphic>
            <wp14:sizeRelH relativeFrom="margin">
              <wp14:pctWidth>0</wp14:pctWidth>
            </wp14:sizeRelH>
            <wp14:sizeRelV relativeFrom="margin">
              <wp14:pctHeight>0</wp14:pctHeight>
            </wp14:sizeRelV>
          </wp:anchor>
        </w:drawing>
      </w:r>
      <w:r w:rsidRPr="006E4002">
        <w:rPr>
          <w:rFonts w:ascii="Nunito" w:hAnsi="Nunito" w:cs="Arial"/>
          <w:b/>
          <w:bCs/>
          <w:noProof/>
          <w:color w:val="0077C8"/>
          <w:sz w:val="36"/>
          <w:szCs w:val="40"/>
          <w:lang w:bidi="fr-FR"/>
        </w:rPr>
        <w:drawing>
          <wp:anchor distT="0" distB="0" distL="114300" distR="114300" simplePos="0" relativeHeight="251665408" behindDoc="0" locked="0" layoutInCell="1" allowOverlap="1" wp14:anchorId="4C88351D" wp14:editId="206A75ED">
            <wp:simplePos x="0" y="0"/>
            <wp:positionH relativeFrom="column">
              <wp:posOffset>553085</wp:posOffset>
            </wp:positionH>
            <wp:positionV relativeFrom="paragraph">
              <wp:posOffset>121920</wp:posOffset>
            </wp:positionV>
            <wp:extent cx="659988" cy="659925"/>
            <wp:effectExtent l="0" t="0" r="6985" b="6985"/>
            <wp:wrapNone/>
            <wp:docPr id="101"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8"/>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659988" cy="659925"/>
                    </a:xfrm>
                    <a:prstGeom prst="rect">
                      <a:avLst/>
                    </a:prstGeom>
                  </pic:spPr>
                </pic:pic>
              </a:graphicData>
            </a:graphic>
            <wp14:sizeRelH relativeFrom="margin">
              <wp14:pctWidth>0</wp14:pctWidth>
            </wp14:sizeRelH>
            <wp14:sizeRelV relativeFrom="margin">
              <wp14:pctHeight>0</wp14:pctHeight>
            </wp14:sizeRelV>
          </wp:anchor>
        </w:drawing>
      </w:r>
    </w:p>
    <w:p w14:paraId="17DBDE78" w14:textId="77777777" w:rsidR="007214A5" w:rsidRPr="006E4002" w:rsidRDefault="007214A5" w:rsidP="007214A5">
      <w:pPr>
        <w:pBdr>
          <w:top w:val="single" w:sz="12" w:space="1" w:color="000000"/>
          <w:left w:val="single" w:sz="12" w:space="4" w:color="000000"/>
          <w:bottom w:val="single" w:sz="12" w:space="1" w:color="000000"/>
          <w:right w:val="single" w:sz="12" w:space="4" w:color="000000"/>
        </w:pBdr>
        <w:shd w:val="clear" w:color="auto" w:fill="FFFFFF"/>
        <w:jc w:val="center"/>
        <w:rPr>
          <w:rFonts w:ascii="Nunito" w:hAnsi="Nunito" w:cs="Arial"/>
          <w:b/>
          <w:bCs/>
          <w:color w:val="0077C8"/>
          <w:sz w:val="36"/>
          <w:szCs w:val="40"/>
          <w:lang w:bidi="fr-FR"/>
        </w:rPr>
      </w:pPr>
      <w:r w:rsidRPr="006E4002">
        <w:rPr>
          <w:rFonts w:ascii="Nunito" w:hAnsi="Nunito" w:cs="Arial"/>
          <w:b/>
          <w:bCs/>
          <w:noProof/>
          <w:color w:val="0077C8"/>
          <w:sz w:val="36"/>
          <w:szCs w:val="40"/>
          <w:lang w:bidi="fr-FR"/>
        </w:rPr>
        <w:drawing>
          <wp:anchor distT="0" distB="0" distL="114300" distR="114300" simplePos="0" relativeHeight="251664384" behindDoc="0" locked="0" layoutInCell="1" allowOverlap="1" wp14:anchorId="2F3AB727" wp14:editId="7A911387">
            <wp:simplePos x="0" y="0"/>
            <wp:positionH relativeFrom="margin">
              <wp:posOffset>2790825</wp:posOffset>
            </wp:positionH>
            <wp:positionV relativeFrom="paragraph">
              <wp:posOffset>130175</wp:posOffset>
            </wp:positionV>
            <wp:extent cx="1150540" cy="336712"/>
            <wp:effectExtent l="0" t="0" r="0" b="6350"/>
            <wp:wrapNone/>
            <wp:docPr id="100"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11"/>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150540" cy="336712"/>
                    </a:xfrm>
                    <a:prstGeom prst="rect">
                      <a:avLst/>
                    </a:prstGeom>
                  </pic:spPr>
                </pic:pic>
              </a:graphicData>
            </a:graphic>
            <wp14:sizeRelH relativeFrom="margin">
              <wp14:pctWidth>0</wp14:pctWidth>
            </wp14:sizeRelH>
            <wp14:sizeRelV relativeFrom="margin">
              <wp14:pctHeight>0</wp14:pctHeight>
            </wp14:sizeRelV>
          </wp:anchor>
        </w:drawing>
      </w:r>
    </w:p>
    <w:p w14:paraId="68F26EEB" w14:textId="77777777" w:rsidR="007214A5" w:rsidRPr="006E4002" w:rsidRDefault="007214A5" w:rsidP="007214A5">
      <w:pPr>
        <w:pBdr>
          <w:top w:val="single" w:sz="12" w:space="1" w:color="000000"/>
          <w:left w:val="single" w:sz="12" w:space="4" w:color="000000"/>
          <w:bottom w:val="single" w:sz="12" w:space="1" w:color="000000"/>
          <w:right w:val="single" w:sz="12" w:space="4" w:color="000000"/>
        </w:pBdr>
        <w:shd w:val="clear" w:color="auto" w:fill="FFFFFF"/>
        <w:jc w:val="center"/>
        <w:rPr>
          <w:rFonts w:ascii="Nunito" w:hAnsi="Nunito" w:cs="Arial"/>
          <w:b/>
          <w:bCs/>
          <w:color w:val="0077C8"/>
          <w:sz w:val="36"/>
          <w:szCs w:val="40"/>
          <w:lang w:bidi="fr-FR"/>
        </w:rPr>
      </w:pPr>
    </w:p>
    <w:p w14:paraId="37961898" w14:textId="77777777" w:rsidR="007214A5" w:rsidRPr="006E4002" w:rsidRDefault="007214A5" w:rsidP="007214A5">
      <w:pPr>
        <w:pBdr>
          <w:top w:val="single" w:sz="12" w:space="1" w:color="000000"/>
          <w:left w:val="single" w:sz="12" w:space="4" w:color="000000"/>
          <w:bottom w:val="single" w:sz="12" w:space="1" w:color="000000"/>
          <w:right w:val="single" w:sz="12" w:space="4" w:color="000000"/>
        </w:pBdr>
        <w:shd w:val="clear" w:color="auto" w:fill="FFFFFF"/>
        <w:rPr>
          <w:rFonts w:ascii="Nunito" w:hAnsi="Nunito" w:cs="Arial"/>
          <w:b/>
          <w:color w:val="0077C8"/>
          <w:sz w:val="36"/>
          <w:szCs w:val="40"/>
        </w:rPr>
      </w:pPr>
    </w:p>
    <w:p w14:paraId="143A564A" w14:textId="77777777" w:rsidR="00472BCC" w:rsidRPr="006E4002" w:rsidRDefault="00472BCC" w:rsidP="00472BCC">
      <w:pPr>
        <w:rPr>
          <w:rFonts w:ascii="Nunito" w:hAnsi="Nunito" w:cs="Arial"/>
          <w:b/>
          <w:sz w:val="18"/>
        </w:rPr>
      </w:pPr>
    </w:p>
    <w:p w14:paraId="1D0D0AE9" w14:textId="77777777" w:rsidR="00472BCC" w:rsidRPr="006E4002" w:rsidRDefault="00472BCC" w:rsidP="00472BCC">
      <w:pPr>
        <w:rPr>
          <w:rFonts w:ascii="Nunito" w:hAnsi="Nunito" w:cs="Arial"/>
          <w:b/>
          <w:sz w:val="18"/>
        </w:rPr>
      </w:pPr>
    </w:p>
    <w:p w14:paraId="18683EB3" w14:textId="77777777" w:rsidR="00472BCC" w:rsidRPr="006E4002" w:rsidRDefault="00472BCC" w:rsidP="00472BCC">
      <w:pPr>
        <w:rPr>
          <w:rFonts w:ascii="Nunito" w:hAnsi="Nunito" w:cs="Arial"/>
          <w:b/>
          <w:sz w:val="18"/>
        </w:rPr>
      </w:pPr>
    </w:p>
    <w:p w14:paraId="723A1963" w14:textId="77777777" w:rsidR="00472BCC" w:rsidRPr="006E4002" w:rsidRDefault="00472BCC" w:rsidP="00472BCC">
      <w:pPr>
        <w:rPr>
          <w:rFonts w:ascii="Nunito" w:hAnsi="Nunito" w:cs="Arial"/>
          <w:b/>
          <w:sz w:val="18"/>
        </w:rPr>
      </w:pPr>
    </w:p>
    <w:p w14:paraId="39ECEC4B" w14:textId="77777777" w:rsidR="00B07B22" w:rsidRPr="006E4002" w:rsidRDefault="00CB5E37">
      <w:pPr>
        <w:rPr>
          <w:rFonts w:ascii="Nunito" w:hAnsi="Nunito" w:cs="Arial"/>
          <w:b/>
          <w:iCs/>
        </w:rPr>
      </w:pPr>
      <w:r w:rsidRPr="006E4002">
        <w:rPr>
          <w:rFonts w:ascii="Nunito" w:hAnsi="Nunito" w:cs="Arial"/>
          <w:b/>
          <w:iCs/>
        </w:rPr>
        <w:t xml:space="preserve">Rédacteur : </w:t>
      </w:r>
      <w:r w:rsidR="007214A5" w:rsidRPr="006E4002">
        <w:rPr>
          <w:rFonts w:ascii="Nunito" w:hAnsi="Nunito" w:cs="Arial"/>
          <w:b/>
          <w:iCs/>
        </w:rPr>
        <w:t>YONLI Midiéba Fabrice</w:t>
      </w:r>
    </w:p>
    <w:p w14:paraId="5131C081" w14:textId="77777777" w:rsidR="00B07B22" w:rsidRPr="006E4002" w:rsidRDefault="00CB5E37">
      <w:pPr>
        <w:rPr>
          <w:rFonts w:ascii="Nunito" w:hAnsi="Nunito" w:cs="Arial"/>
          <w:b/>
          <w:iCs/>
        </w:rPr>
      </w:pPr>
      <w:r w:rsidRPr="006E4002">
        <w:rPr>
          <w:rFonts w:ascii="Nunito" w:hAnsi="Nunito" w:cs="Arial"/>
          <w:b/>
          <w:iCs/>
        </w:rPr>
        <w:t xml:space="preserve">Date de rédaction : </w:t>
      </w:r>
      <w:r w:rsidR="007214A5" w:rsidRPr="006E4002">
        <w:rPr>
          <w:rFonts w:ascii="Nunito" w:hAnsi="Nunito" w:cs="Arial"/>
          <w:b/>
          <w:iCs/>
        </w:rPr>
        <w:t>mai 2023</w:t>
      </w:r>
    </w:p>
    <w:p w14:paraId="7CB2E4BC" w14:textId="77777777" w:rsidR="00472BCC" w:rsidRPr="006E4002" w:rsidRDefault="00472BCC" w:rsidP="005F5A92">
      <w:pPr>
        <w:pBdr>
          <w:bottom w:val="single" w:sz="4" w:space="1" w:color="auto"/>
        </w:pBdr>
        <w:jc w:val="center"/>
        <w:rPr>
          <w:rFonts w:ascii="Nunito" w:hAnsi="Nunito" w:cs="Arial"/>
          <w:b/>
          <w:bCs/>
        </w:rPr>
      </w:pPr>
    </w:p>
    <w:p w14:paraId="07E1BA19" w14:textId="77777777" w:rsidR="0013110B" w:rsidRPr="006E4002" w:rsidRDefault="0013110B" w:rsidP="00583B05">
      <w:pPr>
        <w:numPr>
          <w:ilvl w:val="0"/>
          <w:numId w:val="1"/>
        </w:numPr>
        <w:ind w:left="284" w:hanging="284"/>
        <w:jc w:val="both"/>
        <w:rPr>
          <w:rFonts w:ascii="Nunito" w:hAnsi="Nunito" w:cs="Arial"/>
          <w:b/>
          <w:bCs/>
          <w:sz w:val="22"/>
          <w:szCs w:val="22"/>
        </w:rPr>
        <w:sectPr w:rsidR="0013110B" w:rsidRPr="006E4002">
          <w:footerReference w:type="default" r:id="rId21"/>
          <w:pgSz w:w="11906" w:h="16838"/>
          <w:pgMar w:top="1417" w:right="1417" w:bottom="1417" w:left="1417" w:header="708" w:footer="708" w:gutter="0"/>
          <w:cols w:space="708"/>
          <w:docGrid w:linePitch="360"/>
        </w:sectPr>
      </w:pPr>
      <w:bookmarkStart w:id="5" w:name="_Hlt475440270"/>
      <w:bookmarkEnd w:id="5"/>
    </w:p>
    <w:p w14:paraId="79AD0155" w14:textId="77777777" w:rsidR="00B07B22" w:rsidRPr="006E4002" w:rsidRDefault="00CB5E37">
      <w:pPr>
        <w:pStyle w:val="Paragraphedeliste"/>
        <w:numPr>
          <w:ilvl w:val="0"/>
          <w:numId w:val="1"/>
        </w:numPr>
        <w:pBdr>
          <w:top w:val="single" w:sz="12" w:space="1" w:color="0077C8"/>
          <w:left w:val="single" w:sz="12" w:space="4" w:color="0077C8"/>
          <w:bottom w:val="single" w:sz="12" w:space="1" w:color="0077C8"/>
          <w:right w:val="single" w:sz="12" w:space="4" w:color="0077C8"/>
        </w:pBdr>
        <w:contextualSpacing/>
        <w:jc w:val="both"/>
        <w:rPr>
          <w:rFonts w:ascii="Nunito" w:eastAsia="Calibri" w:hAnsi="Nunito" w:cs="Arial"/>
          <w:b/>
          <w:color w:val="0077C8"/>
          <w:szCs w:val="28"/>
          <w:lang w:val="en-US" w:eastAsia="en-US"/>
        </w:rPr>
      </w:pPr>
      <w:r w:rsidRPr="006E4002">
        <w:rPr>
          <w:rFonts w:ascii="Nunito" w:eastAsia="Calibri" w:hAnsi="Nunito" w:cs="Arial"/>
          <w:b/>
          <w:color w:val="0077C8"/>
          <w:szCs w:val="28"/>
          <w:lang w:val="en-US" w:eastAsia="en-US"/>
        </w:rPr>
        <w:lastRenderedPageBreak/>
        <w:t>INFORMATIONS GÉNÉRALES</w:t>
      </w:r>
    </w:p>
    <w:p w14:paraId="7D19192E" w14:textId="77777777" w:rsidR="00F12676" w:rsidRPr="006E4002" w:rsidRDefault="00F12676" w:rsidP="00644130">
      <w:pPr>
        <w:rPr>
          <w:rFonts w:ascii="Nunito" w:hAnsi="Nunito" w:cs="Arial"/>
          <w:b/>
          <w:sz w:val="22"/>
          <w:szCs w:val="22"/>
        </w:rPr>
      </w:pPr>
    </w:p>
    <w:p w14:paraId="46E7EAED" w14:textId="77777777" w:rsidR="00B07B22" w:rsidRPr="006E4002" w:rsidRDefault="00CB5E37" w:rsidP="00F8323B">
      <w:pPr>
        <w:numPr>
          <w:ilvl w:val="1"/>
          <w:numId w:val="13"/>
        </w:numPr>
        <w:tabs>
          <w:tab w:val="left" w:pos="284"/>
        </w:tabs>
        <w:ind w:left="426" w:hanging="426"/>
        <w:jc w:val="both"/>
        <w:rPr>
          <w:rFonts w:ascii="Nunito" w:hAnsi="Nunito" w:cs="Arial"/>
          <w:b/>
          <w:bCs/>
          <w:sz w:val="22"/>
          <w:szCs w:val="22"/>
          <w:u w:val="single"/>
        </w:rPr>
      </w:pPr>
      <w:r w:rsidRPr="006E4002">
        <w:rPr>
          <w:rFonts w:ascii="Nunito" w:hAnsi="Nunito" w:cs="Arial"/>
          <w:b/>
          <w:bCs/>
          <w:sz w:val="22"/>
          <w:szCs w:val="22"/>
          <w:u w:val="single"/>
        </w:rPr>
        <w:t xml:space="preserve">À propos </w:t>
      </w:r>
      <w:proofErr w:type="gramStart"/>
      <w:r w:rsidRPr="006E4002">
        <w:rPr>
          <w:rFonts w:ascii="Nunito" w:hAnsi="Nunito" w:cs="Arial"/>
          <w:b/>
          <w:bCs/>
          <w:sz w:val="22"/>
          <w:szCs w:val="22"/>
          <w:u w:val="single"/>
        </w:rPr>
        <w:t>de Humanité</w:t>
      </w:r>
      <w:proofErr w:type="gramEnd"/>
      <w:r w:rsidRPr="006E4002">
        <w:rPr>
          <w:rFonts w:ascii="Nunito" w:hAnsi="Nunito" w:cs="Arial"/>
          <w:b/>
          <w:bCs/>
          <w:sz w:val="22"/>
          <w:szCs w:val="22"/>
          <w:u w:val="single"/>
        </w:rPr>
        <w:t xml:space="preserve"> &amp; Inclusion</w:t>
      </w:r>
    </w:p>
    <w:p w14:paraId="4A2C719F" w14:textId="77777777" w:rsidR="00523EC0" w:rsidRPr="006E4002" w:rsidRDefault="00523EC0" w:rsidP="00523EC0">
      <w:pPr>
        <w:tabs>
          <w:tab w:val="left" w:pos="284"/>
        </w:tabs>
        <w:ind w:left="720"/>
        <w:jc w:val="both"/>
        <w:rPr>
          <w:rFonts w:ascii="Nunito" w:hAnsi="Nunito" w:cs="Arial"/>
          <w:b/>
          <w:bCs/>
          <w:sz w:val="22"/>
          <w:szCs w:val="22"/>
        </w:rPr>
      </w:pPr>
    </w:p>
    <w:p w14:paraId="260FAD57" w14:textId="77777777" w:rsidR="00B07B22" w:rsidRPr="006E4002" w:rsidRDefault="00CB5E37">
      <w:pPr>
        <w:jc w:val="both"/>
        <w:rPr>
          <w:rFonts w:ascii="Nunito" w:hAnsi="Nunito" w:cs="Arial"/>
          <w:sz w:val="22"/>
          <w:szCs w:val="22"/>
        </w:rPr>
      </w:pPr>
      <w:r w:rsidRPr="006E4002">
        <w:rPr>
          <w:rFonts w:ascii="Nunito" w:hAnsi="Nunito" w:cs="Arial"/>
          <w:sz w:val="22"/>
          <w:szCs w:val="22"/>
        </w:rPr>
        <w:t>Révoltés par l'injustice à laquelle sont confrontées les personnes handicapées et les populations vulnérables, nous aspirons à un monde de solidarité et d'inclusion, enrichi par nos différences, où chacun peut vivre dans la dignité. Humanité &amp; Inclusion est une organisation d'aide et de développement indépendante et impartiale qui travaille dans des situations de pauvreté et d'exclusion, de conflit et de catastrophe. Nous travaillons aux côtés de personnes handicapées et vulnérables pour contribuer à la satisfaction de leurs besoins essentiels, à l'amélioration de leurs conditions de vie et à la promotion du respect de leur dignité et de leurs droits fondamentaux.</w:t>
      </w:r>
    </w:p>
    <w:p w14:paraId="4279AE82" w14:textId="77777777" w:rsidR="00B07B22" w:rsidRPr="006E4002" w:rsidRDefault="00CB5E37">
      <w:pPr>
        <w:jc w:val="both"/>
        <w:rPr>
          <w:rFonts w:ascii="Nunito" w:hAnsi="Nunito" w:cs="Arial"/>
          <w:sz w:val="22"/>
          <w:szCs w:val="22"/>
        </w:rPr>
      </w:pPr>
      <w:bookmarkStart w:id="6" w:name="_Hlk135218485"/>
      <w:r w:rsidRPr="006E4002">
        <w:rPr>
          <w:rFonts w:ascii="Nunito" w:hAnsi="Nunito" w:cs="Arial"/>
          <w:sz w:val="22"/>
          <w:szCs w:val="22"/>
        </w:rPr>
        <w:t>Pour plus d'informations sur l'association</w:t>
      </w:r>
      <w:r w:rsidR="00527CAA" w:rsidRPr="006E4002">
        <w:rPr>
          <w:rFonts w:ascii="Nunito" w:hAnsi="Nunito" w:cs="Arial"/>
          <w:sz w:val="22"/>
          <w:szCs w:val="22"/>
        </w:rPr>
        <w:t> :</w:t>
      </w:r>
      <w:r w:rsidR="00E03DE0" w:rsidRPr="006E4002">
        <w:rPr>
          <w:rFonts w:ascii="Nunito" w:hAnsi="Nunito" w:cs="Arial"/>
          <w:sz w:val="22"/>
          <w:szCs w:val="22"/>
        </w:rPr>
        <w:t xml:space="preserve"> </w:t>
      </w:r>
      <w:hyperlink r:id="rId22" w:history="1">
        <w:r w:rsidR="00527CAA" w:rsidRPr="006E4002">
          <w:rPr>
            <w:rStyle w:val="Lienhypertexte"/>
            <w:rFonts w:ascii="Nunito" w:hAnsi="Nunito" w:cs="Arial"/>
            <w:sz w:val="22"/>
            <w:szCs w:val="22"/>
          </w:rPr>
          <w:t>http://www.hi.org</w:t>
        </w:r>
      </w:hyperlink>
      <w:r w:rsidR="00527CAA" w:rsidRPr="006E4002">
        <w:rPr>
          <w:rFonts w:ascii="Nunito" w:hAnsi="Nunito" w:cs="Arial"/>
          <w:sz w:val="22"/>
          <w:szCs w:val="22"/>
        </w:rPr>
        <w:t xml:space="preserve"> </w:t>
      </w:r>
      <w:r w:rsidR="00E03DE0" w:rsidRPr="006E4002">
        <w:rPr>
          <w:rFonts w:ascii="Nunito" w:hAnsi="Nunito" w:cs="Arial"/>
          <w:sz w:val="22"/>
          <w:szCs w:val="22"/>
        </w:rPr>
        <w:t xml:space="preserve"> </w:t>
      </w:r>
    </w:p>
    <w:bookmarkEnd w:id="6"/>
    <w:p w14:paraId="51288B24" w14:textId="77777777" w:rsidR="00F12676" w:rsidRPr="006E4002" w:rsidRDefault="00F12676" w:rsidP="00E03DE0">
      <w:pPr>
        <w:jc w:val="both"/>
        <w:rPr>
          <w:rFonts w:ascii="Nunito" w:hAnsi="Nunito" w:cs="Arial"/>
          <w:b/>
          <w:bCs/>
          <w:sz w:val="22"/>
          <w:szCs w:val="22"/>
        </w:rPr>
      </w:pPr>
    </w:p>
    <w:p w14:paraId="1B6EBCB9" w14:textId="487123C1" w:rsidR="00B07B22" w:rsidRPr="006E4002" w:rsidRDefault="003F654D" w:rsidP="00F8323B">
      <w:pPr>
        <w:numPr>
          <w:ilvl w:val="1"/>
          <w:numId w:val="13"/>
        </w:numPr>
        <w:tabs>
          <w:tab w:val="left" w:pos="284"/>
        </w:tabs>
        <w:ind w:left="426" w:hanging="426"/>
        <w:jc w:val="both"/>
        <w:rPr>
          <w:rFonts w:ascii="Nunito" w:hAnsi="Nunito" w:cs="Arial"/>
          <w:b/>
          <w:bCs/>
          <w:sz w:val="22"/>
          <w:szCs w:val="22"/>
          <w:u w:val="single"/>
        </w:rPr>
      </w:pPr>
      <w:r w:rsidRPr="006E4002">
        <w:rPr>
          <w:rFonts w:ascii="Nunito" w:hAnsi="Nunito" w:cs="Arial"/>
          <w:b/>
          <w:bCs/>
          <w:sz w:val="22"/>
          <w:szCs w:val="22"/>
          <w:u w:val="single"/>
        </w:rPr>
        <w:t>A propos du projet RECOSA</w:t>
      </w:r>
    </w:p>
    <w:p w14:paraId="024AB41E" w14:textId="77777777" w:rsidR="00523EC0" w:rsidRPr="006E4002" w:rsidRDefault="00523EC0" w:rsidP="00523EC0">
      <w:pPr>
        <w:tabs>
          <w:tab w:val="left" w:pos="284"/>
        </w:tabs>
        <w:ind w:left="720"/>
        <w:jc w:val="both"/>
        <w:rPr>
          <w:rFonts w:ascii="Nunito" w:hAnsi="Nunito" w:cs="Arial"/>
          <w:b/>
          <w:bCs/>
          <w:sz w:val="22"/>
          <w:szCs w:val="22"/>
          <w:u w:val="single"/>
        </w:rPr>
      </w:pPr>
    </w:p>
    <w:p w14:paraId="06EC8B24" w14:textId="3076123C" w:rsidR="0017372B" w:rsidRPr="006E4002" w:rsidRDefault="0017372B" w:rsidP="0017372B">
      <w:pPr>
        <w:spacing w:after="100" w:afterAutospacing="1"/>
        <w:jc w:val="both"/>
        <w:rPr>
          <w:rFonts w:ascii="Nunito" w:hAnsi="Nunito" w:cs="Arial"/>
          <w:sz w:val="22"/>
          <w:szCs w:val="22"/>
        </w:rPr>
      </w:pPr>
      <w:r w:rsidRPr="006E4002">
        <w:rPr>
          <w:rFonts w:ascii="Nunito" w:hAnsi="Nunito" w:cs="Arial"/>
          <w:sz w:val="22"/>
          <w:szCs w:val="22"/>
        </w:rPr>
        <w:t xml:space="preserve">Le projet RECOSA, est mis en œuvre par un consortium de huit (8) organisations nationales et internationales, selon une logique d’intervention basée sur cinq </w:t>
      </w:r>
      <w:r w:rsidR="008B25FE" w:rsidRPr="006E4002">
        <w:rPr>
          <w:rFonts w:ascii="Nunito" w:hAnsi="Nunito" w:cs="Arial"/>
          <w:sz w:val="22"/>
          <w:szCs w:val="22"/>
        </w:rPr>
        <w:t>résultats :</w:t>
      </w:r>
      <w:r w:rsidRPr="006E4002">
        <w:rPr>
          <w:rFonts w:ascii="Nunito" w:hAnsi="Nunito" w:cs="Arial"/>
          <w:sz w:val="22"/>
          <w:szCs w:val="22"/>
        </w:rPr>
        <w:t xml:space="preserve"> </w:t>
      </w:r>
    </w:p>
    <w:p w14:paraId="3BA285F3" w14:textId="77777777" w:rsidR="0017372B" w:rsidRPr="006E4002" w:rsidRDefault="0017372B" w:rsidP="0017372B">
      <w:pPr>
        <w:spacing w:after="100" w:afterAutospacing="1"/>
        <w:jc w:val="both"/>
        <w:rPr>
          <w:rFonts w:ascii="Nunito" w:hAnsi="Nunito" w:cs="Arial"/>
          <w:sz w:val="22"/>
          <w:szCs w:val="22"/>
        </w:rPr>
      </w:pPr>
      <w:r w:rsidRPr="006E4002">
        <w:rPr>
          <w:rFonts w:ascii="Nunito" w:hAnsi="Nunito" w:cs="Arial"/>
          <w:b/>
          <w:bCs/>
          <w:sz w:val="22"/>
          <w:szCs w:val="22"/>
        </w:rPr>
        <w:t xml:space="preserve">Le </w:t>
      </w:r>
      <w:r w:rsidR="005E03E7" w:rsidRPr="006E4002">
        <w:rPr>
          <w:rFonts w:ascii="Nunito" w:hAnsi="Nunito" w:cs="Arial"/>
          <w:b/>
          <w:bCs/>
          <w:sz w:val="22"/>
          <w:szCs w:val="22"/>
        </w:rPr>
        <w:t xml:space="preserve">premier </w:t>
      </w:r>
      <w:r w:rsidRPr="006E4002">
        <w:rPr>
          <w:rFonts w:ascii="Nunito" w:hAnsi="Nunito" w:cs="Arial"/>
          <w:b/>
          <w:bCs/>
          <w:sz w:val="22"/>
          <w:szCs w:val="22"/>
        </w:rPr>
        <w:t>résultat</w:t>
      </w:r>
      <w:r w:rsidR="005E03E7" w:rsidRPr="006E4002">
        <w:rPr>
          <w:rFonts w:ascii="Nunito" w:hAnsi="Nunito" w:cs="Arial"/>
          <w:sz w:val="22"/>
          <w:szCs w:val="22"/>
        </w:rPr>
        <w:t xml:space="preserve"> </w:t>
      </w:r>
      <w:r w:rsidRPr="006E4002">
        <w:rPr>
          <w:rFonts w:ascii="Nunito" w:hAnsi="Nunito" w:cs="Arial"/>
          <w:sz w:val="22"/>
          <w:szCs w:val="22"/>
        </w:rPr>
        <w:t xml:space="preserve">centré sur l’approche filets sociaux, vise à assurer une couverture des besoins les plus essentiels (notamment en matière de sécurité alimentaire et nutritionnelle), en lien avec la protection sociale des ménages les plus vulnérables et la protection des actifs productifs transférés (résultat 3), destinés à générer des revenus et permettre au ménage d’améliorer sa situation socioéconomique. </w:t>
      </w:r>
    </w:p>
    <w:p w14:paraId="64F989A4" w14:textId="4949DFE9" w:rsidR="0017372B" w:rsidRPr="006E4002" w:rsidRDefault="0017372B" w:rsidP="0017372B">
      <w:pPr>
        <w:spacing w:after="100" w:afterAutospacing="1"/>
        <w:jc w:val="both"/>
        <w:rPr>
          <w:rFonts w:ascii="Nunito" w:hAnsi="Nunito" w:cs="Arial"/>
          <w:sz w:val="22"/>
          <w:szCs w:val="22"/>
        </w:rPr>
      </w:pPr>
      <w:r w:rsidRPr="006E4002">
        <w:rPr>
          <w:rFonts w:ascii="Nunito" w:hAnsi="Nunito" w:cs="Arial"/>
          <w:b/>
          <w:bCs/>
          <w:sz w:val="22"/>
          <w:szCs w:val="22"/>
        </w:rPr>
        <w:t xml:space="preserve">Le </w:t>
      </w:r>
      <w:r w:rsidR="005E03E7" w:rsidRPr="006E4002">
        <w:rPr>
          <w:rFonts w:ascii="Nunito" w:hAnsi="Nunito" w:cs="Arial"/>
          <w:b/>
          <w:bCs/>
          <w:sz w:val="22"/>
          <w:szCs w:val="22"/>
        </w:rPr>
        <w:t xml:space="preserve">second </w:t>
      </w:r>
      <w:r w:rsidRPr="006E4002">
        <w:rPr>
          <w:rFonts w:ascii="Nunito" w:hAnsi="Nunito" w:cs="Arial"/>
          <w:b/>
          <w:bCs/>
          <w:sz w:val="22"/>
          <w:szCs w:val="22"/>
        </w:rPr>
        <w:t>résultat</w:t>
      </w:r>
      <w:r w:rsidR="005E03E7" w:rsidRPr="006E4002">
        <w:rPr>
          <w:rFonts w:ascii="Nunito" w:hAnsi="Nunito" w:cs="Arial"/>
          <w:sz w:val="22"/>
          <w:szCs w:val="22"/>
        </w:rPr>
        <w:t xml:space="preserve"> porte sur </w:t>
      </w:r>
      <w:r w:rsidRPr="006E4002">
        <w:rPr>
          <w:rFonts w:ascii="Nunito" w:hAnsi="Nunito" w:cs="Arial"/>
          <w:sz w:val="22"/>
          <w:szCs w:val="22"/>
        </w:rPr>
        <w:t xml:space="preserve">le domaine de la santé, l’hygiène et </w:t>
      </w:r>
      <w:r w:rsidR="00E237B5" w:rsidRPr="006E4002">
        <w:rPr>
          <w:rFonts w:ascii="Nunito" w:hAnsi="Nunito" w:cs="Arial"/>
          <w:sz w:val="22"/>
          <w:szCs w:val="22"/>
        </w:rPr>
        <w:t>l’assainissement, et</w:t>
      </w:r>
      <w:r w:rsidRPr="006E4002">
        <w:rPr>
          <w:rFonts w:ascii="Nunito" w:hAnsi="Nunito" w:cs="Arial"/>
          <w:sz w:val="22"/>
          <w:szCs w:val="22"/>
        </w:rPr>
        <w:t xml:space="preserve"> </w:t>
      </w:r>
      <w:r w:rsidR="008B25FE" w:rsidRPr="006E4002">
        <w:rPr>
          <w:rFonts w:ascii="Nunito" w:hAnsi="Nunito" w:cs="Arial"/>
          <w:sz w:val="22"/>
          <w:szCs w:val="22"/>
        </w:rPr>
        <w:t xml:space="preserve">s’intéresse </w:t>
      </w:r>
      <w:r w:rsidRPr="006E4002">
        <w:rPr>
          <w:rFonts w:ascii="Nunito" w:hAnsi="Nunito" w:cs="Arial"/>
          <w:sz w:val="22"/>
          <w:szCs w:val="22"/>
        </w:rPr>
        <w:t>aux causes profondes de la malnutrition</w:t>
      </w:r>
      <w:r w:rsidR="001D2AE6" w:rsidRPr="006E4002">
        <w:rPr>
          <w:rFonts w:ascii="Nunito" w:hAnsi="Nunito" w:cs="Arial"/>
          <w:sz w:val="22"/>
          <w:szCs w:val="22"/>
        </w:rPr>
        <w:t xml:space="preserve">, </w:t>
      </w:r>
      <w:r w:rsidR="00A813C1" w:rsidRPr="006E4002">
        <w:rPr>
          <w:rFonts w:ascii="Nunito" w:hAnsi="Nunito" w:cs="Arial"/>
          <w:sz w:val="22"/>
          <w:szCs w:val="22"/>
        </w:rPr>
        <w:t xml:space="preserve">les questions </w:t>
      </w:r>
      <w:r w:rsidRPr="006E4002">
        <w:rPr>
          <w:rFonts w:ascii="Nunito" w:hAnsi="Nunito" w:cs="Arial"/>
          <w:sz w:val="22"/>
          <w:szCs w:val="22"/>
        </w:rPr>
        <w:t xml:space="preserve">liées </w:t>
      </w:r>
      <w:r w:rsidR="00E13F9D" w:rsidRPr="006E4002">
        <w:rPr>
          <w:rFonts w:ascii="Nunito" w:hAnsi="Nunito" w:cs="Arial"/>
          <w:sz w:val="22"/>
          <w:szCs w:val="22"/>
        </w:rPr>
        <w:t>aux genres</w:t>
      </w:r>
      <w:r w:rsidRPr="006E4002">
        <w:rPr>
          <w:rFonts w:ascii="Nunito" w:hAnsi="Nunito" w:cs="Arial"/>
          <w:sz w:val="22"/>
          <w:szCs w:val="22"/>
        </w:rPr>
        <w:t xml:space="preserve"> et à la santé des populations les plus vulnérables et exposées aux maladies. Les activités visent le renforcement des capacités des a</w:t>
      </w:r>
      <w:r w:rsidR="00845F05" w:rsidRPr="006E4002">
        <w:rPr>
          <w:rFonts w:ascii="Nunito" w:hAnsi="Nunito" w:cs="Arial"/>
          <w:sz w:val="22"/>
          <w:szCs w:val="22"/>
        </w:rPr>
        <w:t xml:space="preserve">gents </w:t>
      </w:r>
      <w:r w:rsidRPr="006E4002">
        <w:rPr>
          <w:rFonts w:ascii="Nunito" w:hAnsi="Nunito" w:cs="Arial"/>
          <w:sz w:val="22"/>
          <w:szCs w:val="22"/>
        </w:rPr>
        <w:t xml:space="preserve">de santé, ainsi que celle des </w:t>
      </w:r>
      <w:r w:rsidR="00845F05" w:rsidRPr="006E4002">
        <w:rPr>
          <w:rFonts w:ascii="Nunito" w:hAnsi="Nunito" w:cs="Arial"/>
          <w:sz w:val="22"/>
          <w:szCs w:val="22"/>
        </w:rPr>
        <w:t xml:space="preserve">acteurs </w:t>
      </w:r>
      <w:r w:rsidRPr="006E4002">
        <w:rPr>
          <w:rFonts w:ascii="Nunito" w:hAnsi="Nunito" w:cs="Arial"/>
          <w:sz w:val="22"/>
          <w:szCs w:val="22"/>
        </w:rPr>
        <w:t>communaut</w:t>
      </w:r>
      <w:r w:rsidR="00845F05" w:rsidRPr="006E4002">
        <w:rPr>
          <w:rFonts w:ascii="Nunito" w:hAnsi="Nunito" w:cs="Arial"/>
          <w:sz w:val="22"/>
          <w:szCs w:val="22"/>
        </w:rPr>
        <w:t>aire</w:t>
      </w:r>
      <w:r w:rsidRPr="006E4002">
        <w:rPr>
          <w:rFonts w:ascii="Nunito" w:hAnsi="Nunito" w:cs="Arial"/>
          <w:sz w:val="22"/>
          <w:szCs w:val="22"/>
        </w:rPr>
        <w:t>s. Il s’agit d’assurer une meilleure prise en charge des patients, une plus forte capacité de prévention des maladies et de la malnutrition</w:t>
      </w:r>
      <w:r w:rsidR="00845F05" w:rsidRPr="006E4002">
        <w:rPr>
          <w:rFonts w:ascii="Nunito" w:hAnsi="Nunito" w:cs="Arial"/>
          <w:sz w:val="22"/>
          <w:szCs w:val="22"/>
        </w:rPr>
        <w:t xml:space="preserve"> à travers le référencement des cas</w:t>
      </w:r>
      <w:r w:rsidRPr="006E4002">
        <w:rPr>
          <w:rFonts w:ascii="Nunito" w:hAnsi="Nunito" w:cs="Arial"/>
          <w:sz w:val="22"/>
          <w:szCs w:val="22"/>
        </w:rPr>
        <w:t xml:space="preserve">, une </w:t>
      </w:r>
      <w:r w:rsidR="00845F05" w:rsidRPr="006E4002">
        <w:rPr>
          <w:rFonts w:ascii="Nunito" w:hAnsi="Nunito" w:cs="Arial"/>
          <w:sz w:val="22"/>
          <w:szCs w:val="22"/>
        </w:rPr>
        <w:t xml:space="preserve">hausse de l’utilisation des services de </w:t>
      </w:r>
      <w:r w:rsidRPr="006E4002">
        <w:rPr>
          <w:rFonts w:ascii="Nunito" w:hAnsi="Nunito" w:cs="Arial"/>
          <w:sz w:val="22"/>
          <w:szCs w:val="22"/>
        </w:rPr>
        <w:t xml:space="preserve">santé sexuelle et reproductive </w:t>
      </w:r>
      <w:r w:rsidR="00845F05" w:rsidRPr="006E4002">
        <w:rPr>
          <w:rFonts w:ascii="Nunito" w:hAnsi="Nunito" w:cs="Arial"/>
          <w:sz w:val="22"/>
          <w:szCs w:val="22"/>
        </w:rPr>
        <w:t>par les populations en général</w:t>
      </w:r>
      <w:r w:rsidR="00E237B5" w:rsidRPr="006E4002">
        <w:rPr>
          <w:rFonts w:ascii="Nunito" w:hAnsi="Nunito" w:cs="Arial"/>
          <w:sz w:val="22"/>
          <w:szCs w:val="22"/>
        </w:rPr>
        <w:t>,</w:t>
      </w:r>
      <w:r w:rsidR="00845F05" w:rsidRPr="006E4002">
        <w:rPr>
          <w:rFonts w:ascii="Nunito" w:hAnsi="Nunito" w:cs="Arial"/>
          <w:sz w:val="22"/>
          <w:szCs w:val="22"/>
        </w:rPr>
        <w:t xml:space="preserve"> et spécifiquement les femmes en âge de procréer </w:t>
      </w:r>
      <w:r w:rsidRPr="006E4002">
        <w:rPr>
          <w:rFonts w:ascii="Nunito" w:hAnsi="Nunito" w:cs="Arial"/>
          <w:sz w:val="22"/>
          <w:szCs w:val="22"/>
        </w:rPr>
        <w:t xml:space="preserve">et une internalisation des mécanismes d’hygiène et assainissement. Enfin, l’approche de stimulation permet de développer les compétences sociales, motricité globale, motricité fine, écoute, vision, langage et soins personnels des enfants malnutris, de manière individuelle avec un kinésithérapeute pour les cas plus graves référés, et au centre de santé avec des séances de </w:t>
      </w:r>
      <w:r w:rsidR="000F25DC" w:rsidRPr="006E4002">
        <w:rPr>
          <w:rFonts w:ascii="Nunito" w:hAnsi="Nunito" w:cs="Arial"/>
          <w:sz w:val="22"/>
          <w:szCs w:val="22"/>
        </w:rPr>
        <w:t xml:space="preserve">thérapie de </w:t>
      </w:r>
      <w:r w:rsidRPr="006E4002">
        <w:rPr>
          <w:rFonts w:ascii="Nunito" w:hAnsi="Nunito" w:cs="Arial"/>
          <w:sz w:val="22"/>
          <w:szCs w:val="22"/>
        </w:rPr>
        <w:t xml:space="preserve">stimulation individuelles ou collectives, impliquant les mères éducatrices formées. Par ailleurs, étant donné l’importance du pastoralisme dans les zones d’intervention, l’approche One </w:t>
      </w:r>
      <w:r w:rsidR="005E03E7" w:rsidRPr="006E4002">
        <w:rPr>
          <w:rFonts w:ascii="Nunito" w:hAnsi="Nunito" w:cs="Arial"/>
          <w:sz w:val="22"/>
          <w:szCs w:val="22"/>
        </w:rPr>
        <w:t>Hea</w:t>
      </w:r>
      <w:r w:rsidR="005E0C36" w:rsidRPr="006E4002">
        <w:rPr>
          <w:rFonts w:ascii="Nunito" w:hAnsi="Nunito" w:cs="Arial"/>
          <w:sz w:val="22"/>
          <w:szCs w:val="22"/>
        </w:rPr>
        <w:t>l</w:t>
      </w:r>
      <w:r w:rsidR="005E03E7" w:rsidRPr="006E4002">
        <w:rPr>
          <w:rFonts w:ascii="Nunito" w:hAnsi="Nunito" w:cs="Arial"/>
          <w:sz w:val="22"/>
          <w:szCs w:val="22"/>
        </w:rPr>
        <w:t>th</w:t>
      </w:r>
      <w:r w:rsidRPr="006E4002">
        <w:rPr>
          <w:rFonts w:ascii="Nunito" w:hAnsi="Nunito" w:cs="Arial"/>
          <w:sz w:val="22"/>
          <w:szCs w:val="22"/>
        </w:rPr>
        <w:t xml:space="preserve"> permet de créer des liens entre la médecine humaine, vétérinaire, les sciences environnementales et sociales, avec une stratégie intégrée de lutte contre les zoonoses (maladies infectieuses des animaux transmissibles à l'être humain), afin de dynamiser la surveillance sanitaire, avec une réelle implication des acteurs sectoriels. </w:t>
      </w:r>
    </w:p>
    <w:p w14:paraId="54224958" w14:textId="77777777" w:rsidR="0017372B" w:rsidRPr="006E4002" w:rsidRDefault="0017372B" w:rsidP="0017372B">
      <w:pPr>
        <w:spacing w:after="100" w:afterAutospacing="1"/>
        <w:jc w:val="both"/>
        <w:rPr>
          <w:rFonts w:ascii="Nunito" w:hAnsi="Nunito" w:cs="Arial"/>
          <w:sz w:val="22"/>
          <w:szCs w:val="22"/>
        </w:rPr>
      </w:pPr>
      <w:r w:rsidRPr="006E4002">
        <w:rPr>
          <w:rFonts w:ascii="Nunito" w:hAnsi="Nunito" w:cs="Arial"/>
          <w:b/>
          <w:bCs/>
          <w:sz w:val="22"/>
          <w:szCs w:val="22"/>
        </w:rPr>
        <w:t xml:space="preserve">Le </w:t>
      </w:r>
      <w:r w:rsidR="005E03E7" w:rsidRPr="006E4002">
        <w:rPr>
          <w:rFonts w:ascii="Nunito" w:hAnsi="Nunito" w:cs="Arial"/>
          <w:b/>
          <w:bCs/>
          <w:sz w:val="22"/>
          <w:szCs w:val="22"/>
        </w:rPr>
        <w:t xml:space="preserve">troisième </w:t>
      </w:r>
      <w:r w:rsidRPr="006E4002">
        <w:rPr>
          <w:rFonts w:ascii="Nunito" w:hAnsi="Nunito" w:cs="Arial"/>
          <w:b/>
          <w:bCs/>
          <w:sz w:val="22"/>
          <w:szCs w:val="22"/>
        </w:rPr>
        <w:t>résultat</w:t>
      </w:r>
      <w:r w:rsidRPr="006E4002">
        <w:rPr>
          <w:rFonts w:ascii="Nunito" w:hAnsi="Nunito" w:cs="Arial"/>
          <w:sz w:val="22"/>
          <w:szCs w:val="22"/>
        </w:rPr>
        <w:t xml:space="preserve">, axé sur la résilience à l’insécurité alimentaire et nutritionnelle des populations agricoles et pastorales, cherche à renforcer les moyens d’existence locaux afin </w:t>
      </w:r>
      <w:r w:rsidRPr="006E4002">
        <w:rPr>
          <w:rFonts w:ascii="Nunito" w:hAnsi="Nunito" w:cs="Arial"/>
          <w:sz w:val="22"/>
          <w:szCs w:val="22"/>
        </w:rPr>
        <w:lastRenderedPageBreak/>
        <w:t xml:space="preserve">que les communautés et les ménages soient acteurs de leur propre développement en créant des </w:t>
      </w:r>
      <w:r w:rsidR="005E03E7" w:rsidRPr="006E4002">
        <w:rPr>
          <w:rFonts w:ascii="Nunito" w:hAnsi="Nunito" w:cs="Arial"/>
          <w:sz w:val="22"/>
          <w:szCs w:val="22"/>
        </w:rPr>
        <w:t>opportunités</w:t>
      </w:r>
      <w:r w:rsidRPr="006E4002">
        <w:rPr>
          <w:rFonts w:ascii="Nunito" w:hAnsi="Nunito" w:cs="Arial"/>
          <w:sz w:val="22"/>
          <w:szCs w:val="22"/>
        </w:rPr>
        <w:t xml:space="preserve"> économiques variées et durables. La stratégie pour atteindre ce résultat est le modèle de progression (graduation model), qui comprend une combinaison d’actions basées sur des transferts d’actifs destinés à augmenter les capitaux productifs du ménage, avec un accompagnement et une mise en place des mécanismes pour améliorer la capacité d’épargne des bénéficiaires et leur autonomisation économique. Le but de ce modèle est d’amener les ménages les plus pauvres vers une sortie progressive de la situation d’extrême pauvreté et vers l’insertion économique partant de leur environnement socioéconomique. En plus des transferts non productifs (filets sociaux) et productifs (</w:t>
      </w:r>
      <w:proofErr w:type="spellStart"/>
      <w:r w:rsidRPr="006E4002">
        <w:rPr>
          <w:rFonts w:ascii="Nunito" w:hAnsi="Nunito" w:cs="Arial"/>
          <w:sz w:val="22"/>
          <w:szCs w:val="22"/>
        </w:rPr>
        <w:t>récheptelisation</w:t>
      </w:r>
      <w:proofErr w:type="spellEnd"/>
      <w:r w:rsidRPr="006E4002">
        <w:rPr>
          <w:rFonts w:ascii="Nunito" w:hAnsi="Nunito" w:cs="Arial"/>
          <w:sz w:val="22"/>
          <w:szCs w:val="22"/>
        </w:rPr>
        <w:t xml:space="preserve">, semences améliorées, AGR), cette approche intègre aussi le renforcement des capacités, un accompagnement technique et la mise en place des dynamiques communautaires permettant une plus grande durabilité des actions : travaux HIMO sur des infrastructures et équipements de production, mise en place des systèmes communautaires d’appui, comme les auxiliaires d’élevage ou les coaches endogènes, actions pour améliorer les chaînes de valeur. En appui aux activités agropastorales, une dimension </w:t>
      </w:r>
      <w:r w:rsidR="005E03E7" w:rsidRPr="006E4002">
        <w:rPr>
          <w:rFonts w:ascii="Nunito" w:hAnsi="Nunito" w:cs="Arial"/>
          <w:sz w:val="22"/>
          <w:szCs w:val="22"/>
        </w:rPr>
        <w:t>WASH</w:t>
      </w:r>
      <w:r w:rsidRPr="006E4002">
        <w:rPr>
          <w:rFonts w:ascii="Nunito" w:hAnsi="Nunito" w:cs="Arial"/>
          <w:sz w:val="22"/>
          <w:szCs w:val="22"/>
        </w:rPr>
        <w:t xml:space="preserve"> sera également engagée, avec la réhabilitation des puits pastoraux et une dimension écologique : réhabilitation des terres à vocation agricole par des ouvrages de conservation des eaux et des sols, formation sur les bonnes pratiques environnementales et introduction des foyers améliorés pour la réduction d’au moins 30% de la consommation de bois de chauffage. Puis, une approche inclusive destinée aux personnes handicapées vivant chez les ménages très pauvres. </w:t>
      </w:r>
    </w:p>
    <w:p w14:paraId="42649CF8" w14:textId="77777777" w:rsidR="0017372B" w:rsidRPr="006E4002" w:rsidRDefault="0017372B" w:rsidP="0017372B">
      <w:pPr>
        <w:spacing w:after="100" w:afterAutospacing="1"/>
        <w:jc w:val="both"/>
        <w:rPr>
          <w:rFonts w:ascii="Nunito" w:hAnsi="Nunito" w:cs="Arial"/>
          <w:sz w:val="22"/>
          <w:szCs w:val="22"/>
        </w:rPr>
      </w:pPr>
      <w:r w:rsidRPr="006E4002">
        <w:rPr>
          <w:rFonts w:ascii="Nunito" w:hAnsi="Nunito" w:cs="Arial"/>
          <w:sz w:val="22"/>
          <w:szCs w:val="22"/>
        </w:rPr>
        <w:t>Le résultat 4 est axé sur le développement local, afin de renforcer les compétences des services communaux, mais aussi la participation de la société civile à la gouvernance locale, à travers la dynamisation des cadres d’échange et les mécanismes de redevabilité citoyenne, ainsi que la prise en compte des plus vulnérables. En lien avec les autres objectifs du projet, des actions seront menées pour contribuer à la création d’un fichier unique sur les acteurs de la SAN et la cohésion sociale/promotion de la paix et un appui à la documentation civile, qui va dans le sens du processus de mise en place de la protection sociale.</w:t>
      </w:r>
    </w:p>
    <w:p w14:paraId="28E6B46E" w14:textId="77777777" w:rsidR="0017372B" w:rsidRPr="006E4002" w:rsidRDefault="0017372B" w:rsidP="0017372B">
      <w:pPr>
        <w:jc w:val="both"/>
        <w:rPr>
          <w:rFonts w:ascii="Nunito" w:hAnsi="Nunito" w:cs="Arial"/>
          <w:sz w:val="22"/>
          <w:szCs w:val="22"/>
        </w:rPr>
      </w:pPr>
      <w:r w:rsidRPr="006E4002">
        <w:rPr>
          <w:rFonts w:ascii="Nunito" w:hAnsi="Nunito" w:cs="Arial"/>
          <w:sz w:val="22"/>
          <w:szCs w:val="22"/>
        </w:rPr>
        <w:t>Le résultat 5 vise l’amélioration de la cohésion sociale, la prévention et la gestion des conflits dans les zones d’intervention. Ce volet se traduit par la mise en place d’activités axées sur la formation, information et sensibilisation sur les conflits, la prévention, l’atténuation et la gestion des conflits : promotion des espaces de dialogue, renforcement et amélioration des mécanismes internes de cohabitation pacifique.</w:t>
      </w:r>
    </w:p>
    <w:p w14:paraId="35A4ADBD" w14:textId="77777777" w:rsidR="0017372B" w:rsidRPr="006E4002" w:rsidRDefault="0017372B" w:rsidP="0017372B">
      <w:pPr>
        <w:jc w:val="both"/>
        <w:rPr>
          <w:rFonts w:ascii="Nunito" w:hAnsi="Nunito" w:cs="Arial"/>
          <w:sz w:val="22"/>
          <w:szCs w:val="22"/>
        </w:rPr>
      </w:pPr>
    </w:p>
    <w:p w14:paraId="09A9F3F8" w14:textId="77777777" w:rsidR="0017372B" w:rsidRPr="006E4002" w:rsidRDefault="0017372B" w:rsidP="0017372B">
      <w:pPr>
        <w:jc w:val="both"/>
        <w:rPr>
          <w:rFonts w:ascii="Nunito" w:hAnsi="Nunito" w:cs="Arial"/>
          <w:sz w:val="22"/>
          <w:szCs w:val="22"/>
        </w:rPr>
      </w:pPr>
    </w:p>
    <w:p w14:paraId="58012F6F" w14:textId="77777777" w:rsidR="00B07B22" w:rsidRPr="006E4002" w:rsidRDefault="00CB5E37">
      <w:pPr>
        <w:pStyle w:val="Paragraphedeliste"/>
        <w:numPr>
          <w:ilvl w:val="0"/>
          <w:numId w:val="1"/>
        </w:numPr>
        <w:pBdr>
          <w:top w:val="single" w:sz="12" w:space="1" w:color="0077C8"/>
          <w:left w:val="single" w:sz="12" w:space="4" w:color="0077C8"/>
          <w:bottom w:val="single" w:sz="12" w:space="1" w:color="0077C8"/>
          <w:right w:val="single" w:sz="12" w:space="4" w:color="0077C8"/>
        </w:pBdr>
        <w:contextualSpacing/>
        <w:jc w:val="both"/>
        <w:rPr>
          <w:rFonts w:ascii="Nunito" w:eastAsia="Calibri" w:hAnsi="Nunito" w:cs="Arial"/>
          <w:b/>
          <w:color w:val="0077C8"/>
          <w:szCs w:val="28"/>
          <w:lang w:val="en-US" w:eastAsia="en-US"/>
        </w:rPr>
      </w:pPr>
      <w:r w:rsidRPr="006E4002">
        <w:rPr>
          <w:rFonts w:ascii="Nunito" w:eastAsia="Calibri" w:hAnsi="Nunito" w:cs="Arial"/>
          <w:b/>
          <w:color w:val="0077C8"/>
          <w:szCs w:val="28"/>
          <w:lang w:val="en-US" w:eastAsia="en-US"/>
        </w:rPr>
        <w:t>CONTEXTE D'ÉVALUATION</w:t>
      </w:r>
    </w:p>
    <w:p w14:paraId="408593F5" w14:textId="77777777" w:rsidR="00583B05" w:rsidRPr="006E4002" w:rsidRDefault="00583B05" w:rsidP="00583B05">
      <w:pPr>
        <w:jc w:val="both"/>
        <w:rPr>
          <w:rFonts w:ascii="Nunito" w:hAnsi="Nunito" w:cs="Arial"/>
          <w:b/>
          <w:bCs/>
          <w:sz w:val="22"/>
          <w:szCs w:val="22"/>
        </w:rPr>
      </w:pPr>
    </w:p>
    <w:p w14:paraId="5F8A07A7" w14:textId="77777777" w:rsidR="00B07B22" w:rsidRPr="006E4002" w:rsidRDefault="00CB5E37">
      <w:pPr>
        <w:jc w:val="both"/>
        <w:rPr>
          <w:rFonts w:ascii="Nunito" w:eastAsia="Calibri" w:hAnsi="Nunito" w:cs="Arial"/>
          <w:b/>
          <w:color w:val="000000"/>
          <w:sz w:val="22"/>
          <w:szCs w:val="22"/>
          <w:lang w:eastAsia="en-US"/>
        </w:rPr>
      </w:pPr>
      <w:r w:rsidRPr="006E4002">
        <w:rPr>
          <w:rFonts w:ascii="Nunito" w:hAnsi="Nunito" w:cs="Arial"/>
          <w:b/>
          <w:bCs/>
          <w:sz w:val="22"/>
          <w:szCs w:val="22"/>
        </w:rPr>
        <w:t xml:space="preserve">2.1 </w:t>
      </w:r>
      <w:r w:rsidR="00F12676" w:rsidRPr="006E4002">
        <w:rPr>
          <w:rFonts w:ascii="Nunito" w:hAnsi="Nunito" w:cs="Arial"/>
          <w:b/>
          <w:bCs/>
          <w:sz w:val="22"/>
          <w:szCs w:val="22"/>
          <w:u w:val="single"/>
        </w:rPr>
        <w:t xml:space="preserve">Présentation du projet à </w:t>
      </w:r>
      <w:r w:rsidR="00F12676" w:rsidRPr="006E4002">
        <w:rPr>
          <w:rFonts w:ascii="Nunito" w:eastAsia="Calibri" w:hAnsi="Nunito" w:cs="Arial"/>
          <w:b/>
          <w:color w:val="000000"/>
          <w:sz w:val="22"/>
          <w:szCs w:val="22"/>
          <w:u w:val="single"/>
          <w:lang w:eastAsia="en-US"/>
        </w:rPr>
        <w:t>évaluer</w:t>
      </w:r>
      <w:r w:rsidR="00F12676" w:rsidRPr="006E4002">
        <w:rPr>
          <w:rFonts w:ascii="Nunito" w:eastAsia="Calibri" w:hAnsi="Nunito" w:cs="Arial"/>
          <w:b/>
          <w:color w:val="000000"/>
          <w:sz w:val="22"/>
          <w:szCs w:val="22"/>
          <w:lang w:eastAsia="en-US"/>
        </w:rPr>
        <w:t xml:space="preserve"> </w:t>
      </w:r>
    </w:p>
    <w:p w14:paraId="4D546FDA" w14:textId="77777777" w:rsidR="00AB31AA" w:rsidRPr="006E4002" w:rsidRDefault="00AB31AA" w:rsidP="00523EC0">
      <w:pPr>
        <w:tabs>
          <w:tab w:val="left" w:pos="284"/>
        </w:tabs>
        <w:jc w:val="both"/>
        <w:rPr>
          <w:rFonts w:ascii="Nunito" w:eastAsia="Calibri" w:hAnsi="Nunito" w:cs="Arial"/>
          <w:b/>
          <w:color w:val="000000"/>
          <w:sz w:val="22"/>
          <w:szCs w:val="22"/>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8"/>
        <w:gridCol w:w="7206"/>
      </w:tblGrid>
      <w:tr w:rsidR="00F12676" w:rsidRPr="00B41ED7" w14:paraId="404110E6" w14:textId="77777777" w:rsidTr="00276178">
        <w:tc>
          <w:tcPr>
            <w:tcW w:w="1748" w:type="dxa"/>
            <w:shd w:val="clear" w:color="auto" w:fill="auto"/>
          </w:tcPr>
          <w:p w14:paraId="3B53E466" w14:textId="77777777" w:rsidR="00B07B22" w:rsidRPr="006E4002" w:rsidRDefault="00CB5E37">
            <w:pPr>
              <w:jc w:val="both"/>
              <w:rPr>
                <w:rFonts w:ascii="Nunito" w:eastAsia="Calibri" w:hAnsi="Nunito" w:cs="Arial"/>
                <w:sz w:val="22"/>
                <w:szCs w:val="22"/>
                <w:lang w:eastAsia="en-US"/>
              </w:rPr>
            </w:pPr>
            <w:r w:rsidRPr="006E4002">
              <w:rPr>
                <w:rFonts w:ascii="Nunito" w:eastAsia="Calibri" w:hAnsi="Nunito" w:cs="Arial"/>
                <w:sz w:val="22"/>
                <w:szCs w:val="22"/>
                <w:lang w:eastAsia="en-US"/>
              </w:rPr>
              <w:t xml:space="preserve">Titre du projet </w:t>
            </w:r>
          </w:p>
        </w:tc>
        <w:tc>
          <w:tcPr>
            <w:tcW w:w="7206" w:type="dxa"/>
            <w:shd w:val="clear" w:color="auto" w:fill="auto"/>
          </w:tcPr>
          <w:p w14:paraId="1C6DED9B" w14:textId="77777777" w:rsidR="00B07B22" w:rsidRPr="006E4002" w:rsidRDefault="00007E57" w:rsidP="00007E57">
            <w:pPr>
              <w:jc w:val="both"/>
              <w:rPr>
                <w:rFonts w:ascii="Nunito" w:eastAsia="Calibri" w:hAnsi="Nunito" w:cs="Arial"/>
                <w:sz w:val="22"/>
                <w:szCs w:val="22"/>
                <w:lang w:eastAsia="en-US"/>
              </w:rPr>
            </w:pPr>
            <w:r w:rsidRPr="006E4002">
              <w:rPr>
                <w:rFonts w:ascii="Nunito" w:eastAsia="Calibri" w:hAnsi="Nunito" w:cs="Arial"/>
                <w:sz w:val="22"/>
                <w:szCs w:val="22"/>
                <w:lang w:eastAsia="en-US"/>
              </w:rPr>
              <w:t>RECOSA : Renforcement de la résilience et de la cohésion sociale des populations vulnérables des régions transfrontalières du Burkina Faso (région du Sahel) et du Niger (région de Tillabéri)</w:t>
            </w:r>
          </w:p>
        </w:tc>
      </w:tr>
      <w:tr w:rsidR="00F12676" w:rsidRPr="00B41ED7" w14:paraId="25A8B0E7" w14:textId="77777777" w:rsidTr="00276178">
        <w:tc>
          <w:tcPr>
            <w:tcW w:w="1748" w:type="dxa"/>
            <w:shd w:val="clear" w:color="auto" w:fill="auto"/>
          </w:tcPr>
          <w:p w14:paraId="1B322D3C" w14:textId="77777777" w:rsidR="00B07B22" w:rsidRPr="007D1773" w:rsidRDefault="00CB5E37">
            <w:pPr>
              <w:jc w:val="both"/>
              <w:rPr>
                <w:rFonts w:ascii="Nunito" w:eastAsia="Calibri" w:hAnsi="Nunito" w:cs="Arial"/>
                <w:sz w:val="22"/>
                <w:szCs w:val="22"/>
                <w:lang w:eastAsia="en-US"/>
              </w:rPr>
            </w:pPr>
            <w:r w:rsidRPr="007D1773">
              <w:rPr>
                <w:rFonts w:ascii="Nunito" w:eastAsia="Calibri" w:hAnsi="Nunito" w:cs="Arial"/>
                <w:sz w:val="22"/>
                <w:szCs w:val="22"/>
                <w:lang w:eastAsia="en-US"/>
              </w:rPr>
              <w:t xml:space="preserve">Dates de mise en œuvre </w:t>
            </w:r>
          </w:p>
        </w:tc>
        <w:tc>
          <w:tcPr>
            <w:tcW w:w="7206" w:type="dxa"/>
            <w:shd w:val="clear" w:color="auto" w:fill="auto"/>
          </w:tcPr>
          <w:p w14:paraId="6EFE1CED" w14:textId="77777777" w:rsidR="00B07B22" w:rsidRPr="007D1773" w:rsidRDefault="00CB5E37">
            <w:pPr>
              <w:jc w:val="both"/>
              <w:rPr>
                <w:rFonts w:ascii="Nunito" w:eastAsia="Calibri" w:hAnsi="Nunito" w:cs="Arial"/>
                <w:sz w:val="22"/>
                <w:szCs w:val="22"/>
                <w:lang w:eastAsia="en-US"/>
              </w:rPr>
            </w:pPr>
            <w:r w:rsidRPr="007D1773">
              <w:rPr>
                <w:rFonts w:ascii="Nunito" w:eastAsia="Calibri" w:hAnsi="Nunito" w:cs="Arial"/>
                <w:sz w:val="22"/>
                <w:szCs w:val="22"/>
                <w:lang w:eastAsia="en-US"/>
              </w:rPr>
              <w:t>4</w:t>
            </w:r>
            <w:r w:rsidR="00007E57" w:rsidRPr="007D1773">
              <w:rPr>
                <w:rFonts w:ascii="Nunito" w:eastAsia="Calibri" w:hAnsi="Nunito" w:cs="Arial"/>
                <w:sz w:val="22"/>
                <w:szCs w:val="22"/>
                <w:lang w:eastAsia="en-US"/>
              </w:rPr>
              <w:t>8</w:t>
            </w:r>
            <w:r w:rsidRPr="007D1773">
              <w:rPr>
                <w:rFonts w:ascii="Nunito" w:eastAsia="Calibri" w:hAnsi="Nunito" w:cs="Arial"/>
                <w:sz w:val="22"/>
                <w:szCs w:val="22"/>
                <w:lang w:eastAsia="en-US"/>
              </w:rPr>
              <w:t xml:space="preserve"> </w:t>
            </w:r>
            <w:r w:rsidR="00F12676" w:rsidRPr="007D1773">
              <w:rPr>
                <w:rFonts w:ascii="Nunito" w:eastAsia="Calibri" w:hAnsi="Nunito" w:cs="Arial"/>
                <w:sz w:val="22"/>
                <w:szCs w:val="22"/>
                <w:lang w:eastAsia="en-US"/>
              </w:rPr>
              <w:t>mois (</w:t>
            </w:r>
            <w:r w:rsidR="00007E57" w:rsidRPr="007D1773">
              <w:rPr>
                <w:rFonts w:ascii="Nunito" w:eastAsia="Calibri" w:hAnsi="Nunito" w:cs="Arial"/>
                <w:sz w:val="22"/>
                <w:szCs w:val="22"/>
                <w:lang w:eastAsia="en-US"/>
              </w:rPr>
              <w:t xml:space="preserve">Décembre </w:t>
            </w:r>
            <w:r w:rsidR="00F12676" w:rsidRPr="007D1773">
              <w:rPr>
                <w:rFonts w:ascii="Nunito" w:eastAsia="Calibri" w:hAnsi="Nunito" w:cs="Arial"/>
                <w:sz w:val="22"/>
                <w:szCs w:val="22"/>
                <w:lang w:eastAsia="en-US"/>
              </w:rPr>
              <w:t xml:space="preserve">2019 - </w:t>
            </w:r>
            <w:r w:rsidR="00007E57" w:rsidRPr="007D1773">
              <w:rPr>
                <w:rFonts w:ascii="Nunito" w:eastAsia="Calibri" w:hAnsi="Nunito" w:cs="Arial"/>
                <w:sz w:val="22"/>
                <w:szCs w:val="22"/>
                <w:lang w:eastAsia="en-US"/>
              </w:rPr>
              <w:t>Décembre</w:t>
            </w:r>
            <w:r w:rsidRPr="007D1773">
              <w:rPr>
                <w:rFonts w:ascii="Nunito" w:eastAsia="Calibri" w:hAnsi="Nunito" w:cs="Arial"/>
                <w:sz w:val="22"/>
                <w:szCs w:val="22"/>
                <w:lang w:eastAsia="en-US"/>
              </w:rPr>
              <w:t xml:space="preserve"> </w:t>
            </w:r>
            <w:r w:rsidR="00F12676" w:rsidRPr="007D1773">
              <w:rPr>
                <w:rFonts w:ascii="Nunito" w:eastAsia="Calibri" w:hAnsi="Nunito" w:cs="Arial"/>
                <w:sz w:val="22"/>
                <w:szCs w:val="22"/>
                <w:lang w:eastAsia="en-US"/>
              </w:rPr>
              <w:t>2023)</w:t>
            </w:r>
          </w:p>
        </w:tc>
      </w:tr>
      <w:tr w:rsidR="00193815" w:rsidRPr="00B41ED7" w14:paraId="5054C09E" w14:textId="77777777" w:rsidTr="00276178">
        <w:tc>
          <w:tcPr>
            <w:tcW w:w="1748" w:type="dxa"/>
            <w:shd w:val="clear" w:color="auto" w:fill="auto"/>
          </w:tcPr>
          <w:p w14:paraId="53974AAF" w14:textId="77777777" w:rsidR="00193815" w:rsidRPr="006E4002" w:rsidRDefault="00193815">
            <w:pPr>
              <w:jc w:val="both"/>
              <w:rPr>
                <w:rFonts w:ascii="Nunito" w:eastAsia="Calibri" w:hAnsi="Nunito" w:cs="Arial"/>
                <w:sz w:val="22"/>
                <w:szCs w:val="22"/>
                <w:lang w:eastAsia="en-US"/>
              </w:rPr>
            </w:pPr>
            <w:r w:rsidRPr="006E4002">
              <w:rPr>
                <w:rFonts w:ascii="Nunito" w:eastAsia="Calibri" w:hAnsi="Nunito" w:cs="Arial"/>
                <w:sz w:val="22"/>
                <w:szCs w:val="22"/>
                <w:lang w:eastAsia="en-US"/>
              </w:rPr>
              <w:t xml:space="preserve">Budget </w:t>
            </w:r>
          </w:p>
        </w:tc>
        <w:tc>
          <w:tcPr>
            <w:tcW w:w="7206" w:type="dxa"/>
            <w:shd w:val="clear" w:color="auto" w:fill="auto"/>
          </w:tcPr>
          <w:p w14:paraId="6E190153" w14:textId="77777777" w:rsidR="00193815" w:rsidRPr="006E4002" w:rsidRDefault="00193815">
            <w:pPr>
              <w:jc w:val="both"/>
              <w:rPr>
                <w:rFonts w:ascii="Nunito" w:eastAsia="Calibri" w:hAnsi="Nunito" w:cs="Arial"/>
                <w:sz w:val="22"/>
                <w:szCs w:val="22"/>
                <w:lang w:eastAsia="en-US"/>
              </w:rPr>
            </w:pPr>
            <w:r w:rsidRPr="006E4002">
              <w:rPr>
                <w:rFonts w:ascii="Nunito" w:eastAsia="Calibri" w:hAnsi="Nunito" w:cs="Arial"/>
                <w:sz w:val="22"/>
                <w:szCs w:val="22"/>
                <w:lang w:eastAsia="en-US"/>
              </w:rPr>
              <w:t xml:space="preserve">17 575 000 euros </w:t>
            </w:r>
          </w:p>
        </w:tc>
      </w:tr>
      <w:tr w:rsidR="00F12676" w:rsidRPr="00B41ED7" w14:paraId="62F8393B" w14:textId="77777777" w:rsidTr="00276178">
        <w:tc>
          <w:tcPr>
            <w:tcW w:w="1748" w:type="dxa"/>
            <w:shd w:val="clear" w:color="auto" w:fill="auto"/>
          </w:tcPr>
          <w:p w14:paraId="5E6E43CA" w14:textId="77777777" w:rsidR="00B07B22" w:rsidRPr="006E4002" w:rsidRDefault="00CB5E37">
            <w:pPr>
              <w:jc w:val="both"/>
              <w:rPr>
                <w:rFonts w:ascii="Nunito" w:eastAsia="Calibri" w:hAnsi="Nunito" w:cs="Arial"/>
                <w:sz w:val="22"/>
                <w:szCs w:val="22"/>
                <w:lang w:eastAsia="en-US"/>
              </w:rPr>
            </w:pPr>
            <w:r w:rsidRPr="006E4002">
              <w:rPr>
                <w:rFonts w:ascii="Nunito" w:eastAsia="Calibri" w:hAnsi="Nunito" w:cs="Arial"/>
                <w:sz w:val="22"/>
                <w:szCs w:val="22"/>
                <w:lang w:eastAsia="en-US"/>
              </w:rPr>
              <w:lastRenderedPageBreak/>
              <w:t>Lieu/domaines d'intervention</w:t>
            </w:r>
          </w:p>
        </w:tc>
        <w:tc>
          <w:tcPr>
            <w:tcW w:w="7206" w:type="dxa"/>
            <w:shd w:val="clear" w:color="auto" w:fill="auto"/>
          </w:tcPr>
          <w:p w14:paraId="472B86C8" w14:textId="77777777" w:rsidR="00457DAB" w:rsidRPr="006E4002" w:rsidRDefault="00457DAB" w:rsidP="00457DAB">
            <w:pPr>
              <w:jc w:val="both"/>
              <w:rPr>
                <w:rFonts w:ascii="Nunito" w:eastAsia="Calibri" w:hAnsi="Nunito" w:cs="Arial"/>
                <w:sz w:val="22"/>
                <w:szCs w:val="22"/>
                <w:lang w:eastAsia="en-US"/>
              </w:rPr>
            </w:pPr>
            <w:r w:rsidRPr="006E4002">
              <w:rPr>
                <w:rFonts w:ascii="Nunito" w:eastAsia="Calibri" w:hAnsi="Nunito" w:cs="Arial"/>
                <w:b/>
                <w:bCs/>
                <w:sz w:val="22"/>
                <w:szCs w:val="22"/>
                <w:lang w:eastAsia="en-US"/>
              </w:rPr>
              <w:t>Province du Séno</w:t>
            </w:r>
          </w:p>
          <w:p w14:paraId="6BDE7DCC" w14:textId="77777777" w:rsidR="00457DAB" w:rsidRPr="006E4002" w:rsidRDefault="00457DAB" w:rsidP="00F8323B">
            <w:pPr>
              <w:numPr>
                <w:ilvl w:val="1"/>
                <w:numId w:val="17"/>
              </w:numPr>
              <w:jc w:val="both"/>
              <w:rPr>
                <w:rFonts w:ascii="Nunito" w:eastAsia="Calibri" w:hAnsi="Nunito" w:cs="Arial"/>
                <w:sz w:val="22"/>
                <w:szCs w:val="22"/>
                <w:lang w:eastAsia="en-US"/>
              </w:rPr>
            </w:pPr>
            <w:r w:rsidRPr="006E4002">
              <w:rPr>
                <w:rFonts w:ascii="Nunito" w:eastAsia="Calibri" w:hAnsi="Nunito" w:cs="Arial"/>
                <w:b/>
                <w:bCs/>
                <w:sz w:val="22"/>
                <w:szCs w:val="22"/>
                <w:u w:val="single"/>
                <w:lang w:eastAsia="en-US"/>
              </w:rPr>
              <w:t xml:space="preserve">Commune de Bani </w:t>
            </w:r>
          </w:p>
          <w:p w14:paraId="518CDE77" w14:textId="77777777" w:rsidR="00457DAB" w:rsidRPr="006E4002" w:rsidRDefault="00457DAB" w:rsidP="00F8323B">
            <w:pPr>
              <w:numPr>
                <w:ilvl w:val="1"/>
                <w:numId w:val="17"/>
              </w:numPr>
              <w:jc w:val="both"/>
              <w:rPr>
                <w:rFonts w:ascii="Nunito" w:eastAsia="Calibri" w:hAnsi="Nunito" w:cs="Arial"/>
                <w:sz w:val="22"/>
                <w:szCs w:val="22"/>
                <w:lang w:eastAsia="en-US"/>
              </w:rPr>
            </w:pPr>
            <w:r w:rsidRPr="006E4002">
              <w:rPr>
                <w:rFonts w:ascii="Nunito" w:eastAsia="Calibri" w:hAnsi="Nunito" w:cs="Arial"/>
                <w:sz w:val="22"/>
                <w:szCs w:val="22"/>
                <w:lang w:eastAsia="en-US"/>
              </w:rPr>
              <w:t>Commune de Gorgadji</w:t>
            </w:r>
          </w:p>
          <w:p w14:paraId="243F4FAD" w14:textId="77777777" w:rsidR="00457DAB" w:rsidRPr="006E4002" w:rsidRDefault="00457DAB" w:rsidP="00F8323B">
            <w:pPr>
              <w:numPr>
                <w:ilvl w:val="1"/>
                <w:numId w:val="17"/>
              </w:numPr>
              <w:jc w:val="both"/>
              <w:rPr>
                <w:rFonts w:ascii="Nunito" w:eastAsia="Calibri" w:hAnsi="Nunito" w:cs="Arial"/>
                <w:sz w:val="22"/>
                <w:szCs w:val="22"/>
                <w:lang w:eastAsia="en-US"/>
              </w:rPr>
            </w:pPr>
            <w:r w:rsidRPr="006E4002">
              <w:rPr>
                <w:rFonts w:ascii="Nunito" w:eastAsia="Calibri" w:hAnsi="Nunito" w:cs="Arial"/>
                <w:b/>
                <w:bCs/>
                <w:sz w:val="22"/>
                <w:szCs w:val="22"/>
                <w:u w:val="single"/>
                <w:lang w:eastAsia="en-US"/>
              </w:rPr>
              <w:t>Commune de Sampelga</w:t>
            </w:r>
          </w:p>
          <w:p w14:paraId="2BE06E86" w14:textId="77777777" w:rsidR="00457DAB" w:rsidRPr="006E4002" w:rsidRDefault="00457DAB" w:rsidP="00457DAB">
            <w:pPr>
              <w:jc w:val="both"/>
              <w:rPr>
                <w:rFonts w:ascii="Nunito" w:eastAsia="Calibri" w:hAnsi="Nunito" w:cs="Arial"/>
                <w:sz w:val="22"/>
                <w:szCs w:val="22"/>
                <w:lang w:eastAsia="en-US"/>
              </w:rPr>
            </w:pPr>
            <w:r w:rsidRPr="006E4002">
              <w:rPr>
                <w:rFonts w:ascii="Nunito" w:eastAsia="Calibri" w:hAnsi="Nunito" w:cs="Arial"/>
                <w:b/>
                <w:bCs/>
                <w:sz w:val="22"/>
                <w:szCs w:val="22"/>
                <w:lang w:eastAsia="en-US"/>
              </w:rPr>
              <w:t>Province du Yagha</w:t>
            </w:r>
          </w:p>
          <w:p w14:paraId="5BFCD9E1" w14:textId="77777777" w:rsidR="00457DAB" w:rsidRPr="006E4002" w:rsidRDefault="00457DAB" w:rsidP="00F8323B">
            <w:pPr>
              <w:numPr>
                <w:ilvl w:val="1"/>
                <w:numId w:val="18"/>
              </w:numPr>
              <w:jc w:val="both"/>
              <w:rPr>
                <w:rFonts w:ascii="Nunito" w:eastAsia="Calibri" w:hAnsi="Nunito" w:cs="Arial"/>
                <w:sz w:val="22"/>
                <w:szCs w:val="22"/>
                <w:lang w:eastAsia="en-US"/>
              </w:rPr>
            </w:pPr>
            <w:r w:rsidRPr="006E4002">
              <w:rPr>
                <w:rFonts w:ascii="Nunito" w:eastAsia="Calibri" w:hAnsi="Nunito" w:cs="Arial"/>
                <w:sz w:val="22"/>
                <w:szCs w:val="22"/>
                <w:lang w:eastAsia="en-US"/>
              </w:rPr>
              <w:t xml:space="preserve">Commune de Boundoré </w:t>
            </w:r>
          </w:p>
          <w:p w14:paraId="0E3F665B" w14:textId="77777777" w:rsidR="00457DAB" w:rsidRPr="006E4002" w:rsidRDefault="00457DAB" w:rsidP="00F8323B">
            <w:pPr>
              <w:numPr>
                <w:ilvl w:val="1"/>
                <w:numId w:val="18"/>
              </w:numPr>
              <w:jc w:val="both"/>
              <w:rPr>
                <w:rFonts w:ascii="Nunito" w:eastAsia="Calibri" w:hAnsi="Nunito" w:cs="Arial"/>
                <w:sz w:val="22"/>
                <w:szCs w:val="22"/>
                <w:lang w:eastAsia="en-US"/>
              </w:rPr>
            </w:pPr>
            <w:r w:rsidRPr="006E4002">
              <w:rPr>
                <w:rFonts w:ascii="Nunito" w:eastAsia="Calibri" w:hAnsi="Nunito" w:cs="Arial"/>
                <w:sz w:val="22"/>
                <w:szCs w:val="22"/>
                <w:lang w:eastAsia="en-US"/>
              </w:rPr>
              <w:t>Commune de Mansila</w:t>
            </w:r>
          </w:p>
          <w:p w14:paraId="31466DD4" w14:textId="77777777" w:rsidR="00457DAB" w:rsidRPr="006E4002" w:rsidRDefault="00457DAB" w:rsidP="00F8323B">
            <w:pPr>
              <w:numPr>
                <w:ilvl w:val="1"/>
                <w:numId w:val="18"/>
              </w:numPr>
              <w:jc w:val="both"/>
              <w:rPr>
                <w:rFonts w:ascii="Nunito" w:eastAsia="Calibri" w:hAnsi="Nunito" w:cs="Arial"/>
                <w:sz w:val="22"/>
                <w:szCs w:val="22"/>
                <w:lang w:eastAsia="en-US"/>
              </w:rPr>
            </w:pPr>
            <w:r w:rsidRPr="006E4002">
              <w:rPr>
                <w:rFonts w:ascii="Nunito" w:eastAsia="Calibri" w:hAnsi="Nunito" w:cs="Arial"/>
                <w:sz w:val="22"/>
                <w:szCs w:val="22"/>
                <w:lang w:eastAsia="en-US"/>
              </w:rPr>
              <w:t>Commune de Tankougounadié</w:t>
            </w:r>
          </w:p>
          <w:p w14:paraId="75F01D67" w14:textId="77777777" w:rsidR="00457DAB" w:rsidRPr="006E4002" w:rsidRDefault="00457DAB" w:rsidP="00F8323B">
            <w:pPr>
              <w:numPr>
                <w:ilvl w:val="1"/>
                <w:numId w:val="18"/>
              </w:numPr>
              <w:jc w:val="both"/>
              <w:rPr>
                <w:rFonts w:ascii="Nunito" w:eastAsia="Calibri" w:hAnsi="Nunito" w:cs="Arial"/>
                <w:sz w:val="22"/>
                <w:szCs w:val="22"/>
                <w:lang w:eastAsia="en-US"/>
              </w:rPr>
            </w:pPr>
            <w:r w:rsidRPr="006E4002">
              <w:rPr>
                <w:rFonts w:ascii="Nunito" w:eastAsia="Calibri" w:hAnsi="Nunito" w:cs="Arial"/>
                <w:b/>
                <w:bCs/>
                <w:sz w:val="22"/>
                <w:szCs w:val="22"/>
                <w:u w:val="single"/>
                <w:lang w:eastAsia="en-US"/>
              </w:rPr>
              <w:t>Commune de Sebba</w:t>
            </w:r>
          </w:p>
          <w:p w14:paraId="17A4EBE3" w14:textId="77777777" w:rsidR="00457DAB" w:rsidRPr="006E4002" w:rsidRDefault="00457DAB" w:rsidP="00F8323B">
            <w:pPr>
              <w:numPr>
                <w:ilvl w:val="1"/>
                <w:numId w:val="18"/>
              </w:numPr>
              <w:jc w:val="both"/>
              <w:rPr>
                <w:rFonts w:ascii="Nunito" w:eastAsia="Calibri" w:hAnsi="Nunito" w:cs="Arial"/>
                <w:sz w:val="22"/>
                <w:szCs w:val="22"/>
                <w:lang w:eastAsia="en-US"/>
              </w:rPr>
            </w:pPr>
            <w:r w:rsidRPr="006E4002">
              <w:rPr>
                <w:rFonts w:ascii="Nunito" w:eastAsia="Calibri" w:hAnsi="Nunito" w:cs="Arial"/>
                <w:sz w:val="22"/>
                <w:szCs w:val="22"/>
                <w:lang w:eastAsia="en-US"/>
              </w:rPr>
              <w:t>Commune de Solhan</w:t>
            </w:r>
          </w:p>
          <w:p w14:paraId="2CFA137F" w14:textId="77777777" w:rsidR="00457DAB" w:rsidRPr="006E4002" w:rsidRDefault="00457DAB" w:rsidP="00F8323B">
            <w:pPr>
              <w:numPr>
                <w:ilvl w:val="1"/>
                <w:numId w:val="18"/>
              </w:numPr>
              <w:jc w:val="both"/>
              <w:rPr>
                <w:rFonts w:ascii="Nunito" w:eastAsia="Calibri" w:hAnsi="Nunito" w:cs="Arial"/>
                <w:sz w:val="22"/>
                <w:szCs w:val="22"/>
                <w:lang w:eastAsia="en-US"/>
              </w:rPr>
            </w:pPr>
            <w:r w:rsidRPr="006E4002">
              <w:rPr>
                <w:rFonts w:ascii="Nunito" w:eastAsia="Calibri" w:hAnsi="Nunito" w:cs="Arial"/>
                <w:sz w:val="22"/>
                <w:szCs w:val="22"/>
                <w:lang w:eastAsia="en-US"/>
              </w:rPr>
              <w:t>Commune de Titabé</w:t>
            </w:r>
          </w:p>
          <w:p w14:paraId="10CAB32D" w14:textId="77777777" w:rsidR="00457DAB" w:rsidRPr="006E4002" w:rsidRDefault="00457DAB" w:rsidP="00457DAB">
            <w:pPr>
              <w:jc w:val="both"/>
              <w:rPr>
                <w:rFonts w:ascii="Nunito" w:eastAsia="Calibri" w:hAnsi="Nunito" w:cs="Arial"/>
                <w:sz w:val="22"/>
                <w:szCs w:val="22"/>
                <w:lang w:eastAsia="en-US"/>
              </w:rPr>
            </w:pPr>
            <w:r w:rsidRPr="006E4002">
              <w:rPr>
                <w:rFonts w:ascii="Nunito" w:eastAsia="Calibri" w:hAnsi="Nunito" w:cs="Arial"/>
                <w:b/>
                <w:bCs/>
                <w:sz w:val="22"/>
                <w:szCs w:val="22"/>
                <w:lang w:eastAsia="en-US"/>
              </w:rPr>
              <w:t xml:space="preserve">Département de Tillabéri </w:t>
            </w:r>
          </w:p>
          <w:p w14:paraId="4B487620" w14:textId="77777777" w:rsidR="00457DAB" w:rsidRPr="006E4002" w:rsidRDefault="00457DAB" w:rsidP="00F8323B">
            <w:pPr>
              <w:numPr>
                <w:ilvl w:val="2"/>
                <w:numId w:val="19"/>
              </w:numPr>
              <w:jc w:val="both"/>
              <w:rPr>
                <w:rFonts w:ascii="Nunito" w:eastAsia="Calibri" w:hAnsi="Nunito" w:cs="Arial"/>
                <w:sz w:val="22"/>
                <w:szCs w:val="22"/>
                <w:lang w:eastAsia="en-US"/>
              </w:rPr>
            </w:pPr>
            <w:r w:rsidRPr="006E4002">
              <w:rPr>
                <w:rFonts w:ascii="Nunito" w:eastAsia="Calibri" w:hAnsi="Nunito" w:cs="Arial"/>
                <w:b/>
                <w:bCs/>
                <w:sz w:val="22"/>
                <w:szCs w:val="22"/>
                <w:u w:val="single"/>
                <w:lang w:eastAsia="en-US"/>
              </w:rPr>
              <w:t>Commune de Sakoira</w:t>
            </w:r>
          </w:p>
          <w:p w14:paraId="35E88CFB" w14:textId="77777777" w:rsidR="00457DAB" w:rsidRPr="006E4002" w:rsidRDefault="00457DAB" w:rsidP="00F8323B">
            <w:pPr>
              <w:numPr>
                <w:ilvl w:val="2"/>
                <w:numId w:val="19"/>
              </w:numPr>
              <w:jc w:val="both"/>
              <w:rPr>
                <w:rFonts w:ascii="Nunito" w:eastAsia="Calibri" w:hAnsi="Nunito" w:cs="Arial"/>
                <w:sz w:val="22"/>
                <w:szCs w:val="22"/>
                <w:lang w:eastAsia="en-US"/>
              </w:rPr>
            </w:pPr>
            <w:r w:rsidRPr="006E4002">
              <w:rPr>
                <w:rFonts w:ascii="Nunito" w:eastAsia="Calibri" w:hAnsi="Nunito" w:cs="Arial"/>
                <w:sz w:val="22"/>
                <w:szCs w:val="22"/>
                <w:lang w:eastAsia="en-US"/>
              </w:rPr>
              <w:t>Commune de Anzourou</w:t>
            </w:r>
          </w:p>
          <w:p w14:paraId="35754D7B" w14:textId="77777777" w:rsidR="00457DAB" w:rsidRPr="006E4002" w:rsidRDefault="00457DAB" w:rsidP="00F8323B">
            <w:pPr>
              <w:numPr>
                <w:ilvl w:val="2"/>
                <w:numId w:val="19"/>
              </w:numPr>
              <w:jc w:val="both"/>
              <w:rPr>
                <w:rFonts w:ascii="Nunito" w:eastAsia="Calibri" w:hAnsi="Nunito" w:cs="Arial"/>
                <w:sz w:val="22"/>
                <w:szCs w:val="22"/>
                <w:lang w:eastAsia="en-US"/>
              </w:rPr>
            </w:pPr>
            <w:r w:rsidRPr="006E4002">
              <w:rPr>
                <w:rFonts w:ascii="Nunito" w:eastAsia="Calibri" w:hAnsi="Nunito" w:cs="Arial"/>
                <w:b/>
                <w:bCs/>
                <w:sz w:val="22"/>
                <w:szCs w:val="22"/>
                <w:u w:val="single"/>
                <w:lang w:eastAsia="en-US"/>
              </w:rPr>
              <w:t>Commune de Kourtheye</w:t>
            </w:r>
          </w:p>
          <w:p w14:paraId="702A286B" w14:textId="77777777" w:rsidR="00457DAB" w:rsidRPr="006E4002" w:rsidRDefault="00457DAB" w:rsidP="00F8323B">
            <w:pPr>
              <w:numPr>
                <w:ilvl w:val="2"/>
                <w:numId w:val="19"/>
              </w:numPr>
              <w:jc w:val="both"/>
              <w:rPr>
                <w:rFonts w:ascii="Nunito" w:eastAsia="Calibri" w:hAnsi="Nunito" w:cs="Arial"/>
                <w:sz w:val="22"/>
                <w:szCs w:val="22"/>
                <w:lang w:eastAsia="en-US"/>
              </w:rPr>
            </w:pPr>
            <w:r w:rsidRPr="006E4002">
              <w:rPr>
                <w:rFonts w:ascii="Nunito" w:eastAsia="Calibri" w:hAnsi="Nunito" w:cs="Arial"/>
                <w:b/>
                <w:bCs/>
                <w:sz w:val="22"/>
                <w:szCs w:val="22"/>
                <w:u w:val="single"/>
                <w:lang w:eastAsia="en-US"/>
              </w:rPr>
              <w:t xml:space="preserve">Commune de Dessa </w:t>
            </w:r>
          </w:p>
          <w:p w14:paraId="1C5D8EAE" w14:textId="77777777" w:rsidR="00457DAB" w:rsidRPr="006E4002" w:rsidRDefault="00457DAB" w:rsidP="00457DAB">
            <w:pPr>
              <w:jc w:val="both"/>
              <w:rPr>
                <w:rFonts w:ascii="Nunito" w:eastAsia="Calibri" w:hAnsi="Nunito" w:cs="Arial"/>
                <w:sz w:val="22"/>
                <w:szCs w:val="22"/>
                <w:lang w:eastAsia="en-US"/>
              </w:rPr>
            </w:pPr>
            <w:r w:rsidRPr="006E4002">
              <w:rPr>
                <w:rFonts w:ascii="Nunito" w:eastAsia="Calibri" w:hAnsi="Nunito" w:cs="Arial"/>
                <w:b/>
                <w:bCs/>
                <w:sz w:val="22"/>
                <w:szCs w:val="22"/>
                <w:lang w:eastAsia="en-US"/>
              </w:rPr>
              <w:t>Département de Téra</w:t>
            </w:r>
          </w:p>
          <w:p w14:paraId="4C375BCA" w14:textId="77777777" w:rsidR="00457DAB" w:rsidRPr="006E4002" w:rsidRDefault="00457DAB" w:rsidP="00F8323B">
            <w:pPr>
              <w:numPr>
                <w:ilvl w:val="2"/>
                <w:numId w:val="20"/>
              </w:numPr>
              <w:jc w:val="both"/>
              <w:rPr>
                <w:rFonts w:ascii="Nunito" w:eastAsia="Calibri" w:hAnsi="Nunito" w:cs="Arial"/>
                <w:sz w:val="22"/>
                <w:szCs w:val="22"/>
                <w:lang w:eastAsia="en-US"/>
              </w:rPr>
            </w:pPr>
            <w:r w:rsidRPr="006E4002">
              <w:rPr>
                <w:rFonts w:ascii="Nunito" w:eastAsia="Calibri" w:hAnsi="Nunito" w:cs="Arial"/>
                <w:sz w:val="22"/>
                <w:szCs w:val="22"/>
                <w:lang w:eastAsia="en-US"/>
              </w:rPr>
              <w:t>Commune de Diagourou</w:t>
            </w:r>
          </w:p>
          <w:p w14:paraId="02C91F2A" w14:textId="77777777" w:rsidR="00457DAB" w:rsidRPr="006E4002" w:rsidRDefault="00457DAB" w:rsidP="00457DAB">
            <w:pPr>
              <w:jc w:val="both"/>
              <w:rPr>
                <w:rFonts w:ascii="Nunito" w:eastAsia="Calibri" w:hAnsi="Nunito" w:cs="Arial"/>
                <w:sz w:val="22"/>
                <w:szCs w:val="22"/>
                <w:lang w:eastAsia="en-US"/>
              </w:rPr>
            </w:pPr>
            <w:r w:rsidRPr="006E4002">
              <w:rPr>
                <w:rFonts w:ascii="Nunito" w:eastAsia="Calibri" w:hAnsi="Nunito" w:cs="Arial"/>
                <w:b/>
                <w:bCs/>
                <w:sz w:val="22"/>
                <w:szCs w:val="22"/>
                <w:lang w:eastAsia="en-US"/>
              </w:rPr>
              <w:t xml:space="preserve">Département de Gothèye </w:t>
            </w:r>
          </w:p>
          <w:p w14:paraId="78BD4C5F" w14:textId="77777777" w:rsidR="00457DAB" w:rsidRPr="006E4002" w:rsidRDefault="00457DAB" w:rsidP="00F8323B">
            <w:pPr>
              <w:numPr>
                <w:ilvl w:val="1"/>
                <w:numId w:val="21"/>
              </w:numPr>
              <w:jc w:val="both"/>
              <w:rPr>
                <w:rFonts w:ascii="Nunito" w:eastAsia="Calibri" w:hAnsi="Nunito" w:cs="Arial"/>
                <w:sz w:val="22"/>
                <w:szCs w:val="22"/>
                <w:lang w:eastAsia="en-US"/>
              </w:rPr>
            </w:pPr>
            <w:r w:rsidRPr="006E4002">
              <w:rPr>
                <w:rFonts w:ascii="Nunito" w:eastAsia="Calibri" w:hAnsi="Nunito" w:cs="Arial"/>
                <w:b/>
                <w:bCs/>
                <w:sz w:val="22"/>
                <w:szCs w:val="22"/>
                <w:u w:val="single"/>
                <w:lang w:eastAsia="en-US"/>
              </w:rPr>
              <w:t>Commune de Dargol</w:t>
            </w:r>
          </w:p>
          <w:p w14:paraId="1127C89C" w14:textId="77777777" w:rsidR="00457DAB" w:rsidRPr="006E4002" w:rsidRDefault="00457DAB" w:rsidP="00F8323B">
            <w:pPr>
              <w:numPr>
                <w:ilvl w:val="1"/>
                <w:numId w:val="21"/>
              </w:numPr>
              <w:jc w:val="both"/>
              <w:rPr>
                <w:rFonts w:ascii="Nunito" w:eastAsia="Calibri" w:hAnsi="Nunito" w:cs="Arial"/>
                <w:sz w:val="22"/>
                <w:szCs w:val="22"/>
                <w:lang w:eastAsia="en-US"/>
              </w:rPr>
            </w:pPr>
            <w:r w:rsidRPr="006E4002">
              <w:rPr>
                <w:rFonts w:ascii="Nunito" w:eastAsia="Calibri" w:hAnsi="Nunito" w:cs="Arial"/>
                <w:b/>
                <w:bCs/>
                <w:sz w:val="22"/>
                <w:szCs w:val="22"/>
                <w:u w:val="single"/>
                <w:lang w:eastAsia="en-US"/>
              </w:rPr>
              <w:t>Commune de Gotheye</w:t>
            </w:r>
          </w:p>
          <w:p w14:paraId="3E47C909" w14:textId="7138C131" w:rsidR="00B07B22" w:rsidRPr="006E4002" w:rsidRDefault="00457DAB" w:rsidP="00457DAB">
            <w:pPr>
              <w:jc w:val="both"/>
              <w:rPr>
                <w:rFonts w:ascii="Nunito" w:eastAsia="Calibri" w:hAnsi="Nunito" w:cs="Arial"/>
                <w:sz w:val="22"/>
                <w:szCs w:val="22"/>
                <w:lang w:eastAsia="en-US"/>
              </w:rPr>
            </w:pPr>
            <w:r w:rsidRPr="006E4002">
              <w:rPr>
                <w:rFonts w:ascii="Nunito" w:eastAsia="Calibri" w:hAnsi="Nunito" w:cs="Arial"/>
                <w:sz w:val="22"/>
                <w:szCs w:val="22"/>
                <w:lang w:eastAsia="en-US"/>
              </w:rPr>
              <w:t>Domaines d'intervention :  Santé - Nutrition - Soutien Psychosocial, Eau, Assainissement et promotion de l’hygiène, Sécurité alimentaire et renforcements des moyens d’existence, Gestion et mise en valeur des ressources naturelles adaptées au contexte sahélien, les aménagements agro-pastoraux et pastoraux, Réduction des risques de catastrophes, Gouvernance locale, Promotion de la paix et cohésion sociale, Promotion de l’inclusion et du genre.</w:t>
            </w:r>
          </w:p>
        </w:tc>
      </w:tr>
      <w:tr w:rsidR="00F12676" w:rsidRPr="00B41ED7" w14:paraId="028A9219" w14:textId="77777777" w:rsidTr="00276178">
        <w:tc>
          <w:tcPr>
            <w:tcW w:w="1748" w:type="dxa"/>
            <w:shd w:val="clear" w:color="auto" w:fill="auto"/>
          </w:tcPr>
          <w:p w14:paraId="67B879E7" w14:textId="77777777" w:rsidR="00B07B22" w:rsidRPr="006E4002" w:rsidRDefault="00CB5E37">
            <w:pPr>
              <w:jc w:val="both"/>
              <w:rPr>
                <w:rFonts w:ascii="Nunito" w:eastAsia="Calibri" w:hAnsi="Nunito" w:cs="Arial"/>
                <w:sz w:val="22"/>
                <w:szCs w:val="22"/>
                <w:lang w:eastAsia="en-US"/>
              </w:rPr>
            </w:pPr>
            <w:r w:rsidRPr="006E4002">
              <w:rPr>
                <w:rFonts w:ascii="Nunito" w:eastAsia="Calibri" w:hAnsi="Nunito" w:cs="Arial"/>
                <w:sz w:val="22"/>
                <w:szCs w:val="22"/>
                <w:lang w:eastAsia="en-US"/>
              </w:rPr>
              <w:t xml:space="preserve">Partenaires opérationnels </w:t>
            </w:r>
          </w:p>
        </w:tc>
        <w:tc>
          <w:tcPr>
            <w:tcW w:w="7206" w:type="dxa"/>
            <w:shd w:val="clear" w:color="auto" w:fill="auto"/>
          </w:tcPr>
          <w:p w14:paraId="2B297B38" w14:textId="47842A00" w:rsidR="00BA6F13" w:rsidRPr="006E4002" w:rsidRDefault="00BA6F13" w:rsidP="00BA6F13">
            <w:pPr>
              <w:pStyle w:val="Pa1"/>
              <w:rPr>
                <w:rFonts w:ascii="Nunito" w:hAnsi="Nunito" w:cs="Arial"/>
                <w:color w:val="000000"/>
                <w:sz w:val="22"/>
                <w:szCs w:val="22"/>
                <w:lang w:val="en-GB"/>
              </w:rPr>
            </w:pPr>
            <w:r w:rsidRPr="006E4002">
              <w:rPr>
                <w:rFonts w:ascii="Nunito" w:hAnsi="Nunito" w:cs="Arial"/>
                <w:color w:val="000000"/>
                <w:sz w:val="22"/>
                <w:szCs w:val="22"/>
                <w:lang w:val="en-GB"/>
              </w:rPr>
              <w:t xml:space="preserve">BURKINA </w:t>
            </w:r>
            <w:r w:rsidR="001B7DEE" w:rsidRPr="006E4002">
              <w:rPr>
                <w:rFonts w:ascii="Nunito" w:hAnsi="Nunito" w:cs="Arial"/>
                <w:color w:val="000000"/>
                <w:sz w:val="22"/>
                <w:szCs w:val="22"/>
                <w:lang w:val="en-GB"/>
              </w:rPr>
              <w:t>FASO:</w:t>
            </w:r>
            <w:r w:rsidRPr="006E4002">
              <w:rPr>
                <w:rFonts w:ascii="Nunito" w:hAnsi="Nunito" w:cs="Arial"/>
                <w:color w:val="000000"/>
                <w:sz w:val="22"/>
                <w:szCs w:val="22"/>
                <w:lang w:val="en-GB"/>
              </w:rPr>
              <w:t xml:space="preserve"> </w:t>
            </w:r>
          </w:p>
          <w:p w14:paraId="7168E730" w14:textId="77777777" w:rsidR="00BA6F13" w:rsidRPr="006E4002" w:rsidRDefault="00BA6F13" w:rsidP="00BA6F13">
            <w:pPr>
              <w:pStyle w:val="Pa1"/>
              <w:rPr>
                <w:rFonts w:ascii="Nunito" w:hAnsi="Nunito" w:cs="Arial"/>
                <w:color w:val="000000"/>
                <w:sz w:val="22"/>
                <w:szCs w:val="22"/>
                <w:lang w:val="en-GB"/>
              </w:rPr>
            </w:pPr>
            <w:r w:rsidRPr="006E4002">
              <w:rPr>
                <w:rFonts w:ascii="Nunito" w:hAnsi="Nunito" w:cs="Arial"/>
                <w:color w:val="000000"/>
                <w:sz w:val="22"/>
                <w:szCs w:val="22"/>
                <w:lang w:val="en-GB"/>
              </w:rPr>
              <w:t xml:space="preserve">* Association </w:t>
            </w:r>
            <w:proofErr w:type="spellStart"/>
            <w:r w:rsidRPr="006E4002">
              <w:rPr>
                <w:rFonts w:ascii="Nunito" w:hAnsi="Nunito" w:cs="Arial"/>
                <w:color w:val="000000"/>
                <w:sz w:val="22"/>
                <w:szCs w:val="22"/>
                <w:lang w:val="en-GB"/>
              </w:rPr>
              <w:t>Nodde</w:t>
            </w:r>
            <w:proofErr w:type="spellEnd"/>
            <w:r w:rsidRPr="006E4002">
              <w:rPr>
                <w:rFonts w:ascii="Nunito" w:hAnsi="Nunito" w:cs="Arial"/>
                <w:color w:val="000000"/>
                <w:sz w:val="22"/>
                <w:szCs w:val="22"/>
                <w:lang w:val="en-GB"/>
              </w:rPr>
              <w:t xml:space="preserve"> </w:t>
            </w:r>
            <w:proofErr w:type="spellStart"/>
            <w:r w:rsidRPr="006E4002">
              <w:rPr>
                <w:rFonts w:ascii="Nunito" w:hAnsi="Nunito" w:cs="Arial"/>
                <w:color w:val="000000"/>
                <w:sz w:val="22"/>
                <w:szCs w:val="22"/>
                <w:lang w:val="en-GB"/>
              </w:rPr>
              <w:t>nooto</w:t>
            </w:r>
            <w:proofErr w:type="spellEnd"/>
            <w:r w:rsidRPr="006E4002">
              <w:rPr>
                <w:rFonts w:ascii="Nunito" w:hAnsi="Nunito" w:cs="Arial"/>
                <w:color w:val="000000"/>
                <w:sz w:val="22"/>
                <w:szCs w:val="22"/>
                <w:lang w:val="en-GB"/>
              </w:rPr>
              <w:t xml:space="preserve"> </w:t>
            </w:r>
          </w:p>
          <w:p w14:paraId="607A0017" w14:textId="77777777" w:rsidR="00BA6F13" w:rsidRPr="006E4002" w:rsidRDefault="00BA6F13" w:rsidP="00BA6F13">
            <w:pPr>
              <w:pStyle w:val="Pa1"/>
              <w:rPr>
                <w:rFonts w:ascii="Nunito" w:hAnsi="Nunito" w:cs="Arial"/>
                <w:color w:val="000000"/>
                <w:sz w:val="22"/>
                <w:szCs w:val="22"/>
                <w:lang w:val="en-GB"/>
              </w:rPr>
            </w:pPr>
            <w:r w:rsidRPr="006E4002">
              <w:rPr>
                <w:rFonts w:ascii="Nunito" w:hAnsi="Nunito" w:cs="Arial"/>
                <w:color w:val="000000"/>
                <w:sz w:val="22"/>
                <w:szCs w:val="22"/>
                <w:lang w:val="en-GB"/>
              </w:rPr>
              <w:t xml:space="preserve">* Croix-Rouge Burkinabè </w:t>
            </w:r>
          </w:p>
          <w:p w14:paraId="436262AC" w14:textId="77777777" w:rsidR="00BA6F13" w:rsidRPr="006E4002" w:rsidRDefault="00BA6F13" w:rsidP="00BA6F13">
            <w:pPr>
              <w:pStyle w:val="Pa1"/>
              <w:rPr>
                <w:rFonts w:ascii="Nunito" w:hAnsi="Nunito" w:cs="Arial"/>
                <w:color w:val="000000"/>
                <w:sz w:val="22"/>
                <w:szCs w:val="22"/>
              </w:rPr>
            </w:pPr>
            <w:r w:rsidRPr="006E4002">
              <w:rPr>
                <w:rFonts w:ascii="Nunito" w:hAnsi="Nunito" w:cs="Arial"/>
                <w:color w:val="000000"/>
                <w:sz w:val="22"/>
                <w:szCs w:val="22"/>
              </w:rPr>
              <w:t xml:space="preserve">* Croix-Rouge Espagnole </w:t>
            </w:r>
          </w:p>
          <w:p w14:paraId="3070450A" w14:textId="77777777" w:rsidR="00BA6F13" w:rsidRPr="006E4002" w:rsidRDefault="00BA6F13" w:rsidP="00BA6F13">
            <w:pPr>
              <w:pStyle w:val="Pa1"/>
              <w:rPr>
                <w:rFonts w:ascii="Nunito" w:hAnsi="Nunito" w:cs="Arial"/>
                <w:color w:val="000000"/>
                <w:sz w:val="22"/>
                <w:szCs w:val="22"/>
              </w:rPr>
            </w:pPr>
            <w:r w:rsidRPr="006E4002">
              <w:rPr>
                <w:rFonts w:ascii="Nunito" w:hAnsi="Nunito" w:cs="Arial"/>
                <w:color w:val="000000"/>
                <w:sz w:val="22"/>
                <w:szCs w:val="22"/>
              </w:rPr>
              <w:t xml:space="preserve">* Humanité &amp; Inclusion </w:t>
            </w:r>
          </w:p>
          <w:p w14:paraId="5E156154" w14:textId="32F8F110" w:rsidR="00BA6F13" w:rsidRPr="006E4002" w:rsidRDefault="00BA6F13" w:rsidP="00BA6F13">
            <w:pPr>
              <w:pStyle w:val="Pa1"/>
              <w:rPr>
                <w:rFonts w:ascii="Nunito" w:hAnsi="Nunito" w:cs="Arial"/>
                <w:color w:val="000000"/>
                <w:sz w:val="22"/>
                <w:szCs w:val="22"/>
              </w:rPr>
            </w:pPr>
            <w:r w:rsidRPr="006E4002">
              <w:rPr>
                <w:rFonts w:ascii="Nunito" w:hAnsi="Nunito" w:cs="Arial"/>
                <w:color w:val="000000"/>
                <w:sz w:val="22"/>
                <w:szCs w:val="22"/>
              </w:rPr>
              <w:t xml:space="preserve">* Médicos del Mundo </w:t>
            </w:r>
            <w:r w:rsidR="002C2DC7" w:rsidRPr="006E4002">
              <w:rPr>
                <w:rFonts w:ascii="Nunito" w:hAnsi="Nunito" w:cs="Arial"/>
                <w:color w:val="000000"/>
                <w:sz w:val="22"/>
                <w:szCs w:val="22"/>
              </w:rPr>
              <w:t>España</w:t>
            </w:r>
          </w:p>
          <w:p w14:paraId="7543C567" w14:textId="77777777" w:rsidR="00BA6F13" w:rsidRPr="006E4002" w:rsidRDefault="00BA6F13" w:rsidP="00BA6F13">
            <w:pPr>
              <w:pStyle w:val="Pa1"/>
              <w:rPr>
                <w:rFonts w:ascii="Nunito" w:hAnsi="Nunito" w:cs="Arial"/>
                <w:color w:val="000000"/>
                <w:sz w:val="22"/>
                <w:szCs w:val="22"/>
              </w:rPr>
            </w:pPr>
            <w:r w:rsidRPr="006E4002">
              <w:rPr>
                <w:rFonts w:ascii="Nunito" w:hAnsi="Nunito" w:cs="Arial"/>
                <w:color w:val="000000"/>
                <w:sz w:val="22"/>
                <w:szCs w:val="22"/>
              </w:rPr>
              <w:t>* Vétérinaires sans Frontières Belgique</w:t>
            </w:r>
          </w:p>
          <w:p w14:paraId="43F90438" w14:textId="77777777" w:rsidR="00BA6F13" w:rsidRPr="006E4002" w:rsidRDefault="00BA6F13" w:rsidP="00BA6F13">
            <w:pPr>
              <w:pStyle w:val="Pa1"/>
              <w:rPr>
                <w:rFonts w:ascii="Nunito" w:hAnsi="Nunito" w:cs="Arial"/>
                <w:color w:val="000000"/>
                <w:sz w:val="22"/>
                <w:szCs w:val="22"/>
              </w:rPr>
            </w:pPr>
            <w:r w:rsidRPr="006E4002">
              <w:rPr>
                <w:rFonts w:ascii="Nunito" w:hAnsi="Nunito" w:cs="Arial"/>
                <w:color w:val="000000"/>
                <w:sz w:val="22"/>
                <w:szCs w:val="22"/>
              </w:rPr>
              <w:t xml:space="preserve">NIGER : </w:t>
            </w:r>
          </w:p>
          <w:p w14:paraId="43239F4D" w14:textId="77777777" w:rsidR="00BA6F13" w:rsidRPr="006E4002" w:rsidRDefault="00BA6F13" w:rsidP="00BA6F13">
            <w:pPr>
              <w:pStyle w:val="Pa1"/>
              <w:rPr>
                <w:rFonts w:ascii="Nunito" w:hAnsi="Nunito" w:cs="Arial"/>
                <w:color w:val="000000"/>
                <w:sz w:val="22"/>
                <w:szCs w:val="22"/>
              </w:rPr>
            </w:pPr>
            <w:r w:rsidRPr="006E4002">
              <w:rPr>
                <w:rFonts w:ascii="Nunito" w:hAnsi="Nunito" w:cs="Arial"/>
                <w:color w:val="000000"/>
                <w:sz w:val="22"/>
                <w:szCs w:val="22"/>
              </w:rPr>
              <w:t xml:space="preserve">* Humanité &amp; Inclusion </w:t>
            </w:r>
          </w:p>
          <w:p w14:paraId="48A32756" w14:textId="77777777" w:rsidR="00BA6F13" w:rsidRPr="006E4002" w:rsidRDefault="00BA6F13" w:rsidP="00BA6F13">
            <w:pPr>
              <w:pStyle w:val="Pa1"/>
              <w:rPr>
                <w:rFonts w:ascii="Nunito" w:hAnsi="Nunito" w:cs="Arial"/>
                <w:color w:val="000000"/>
                <w:sz w:val="22"/>
                <w:szCs w:val="22"/>
              </w:rPr>
            </w:pPr>
            <w:r w:rsidRPr="006E4002">
              <w:rPr>
                <w:rFonts w:ascii="Nunito" w:hAnsi="Nunito" w:cs="Arial"/>
                <w:color w:val="000000"/>
                <w:sz w:val="22"/>
                <w:szCs w:val="22"/>
              </w:rPr>
              <w:t xml:space="preserve">* ONG Karkara </w:t>
            </w:r>
          </w:p>
          <w:p w14:paraId="3628EA54" w14:textId="77777777" w:rsidR="00BA6F13" w:rsidRPr="006E4002" w:rsidRDefault="00BA6F13" w:rsidP="00BA6F13">
            <w:pPr>
              <w:pStyle w:val="Pa1"/>
              <w:rPr>
                <w:rFonts w:ascii="Nunito" w:hAnsi="Nunito" w:cs="Arial"/>
                <w:color w:val="000000"/>
                <w:sz w:val="22"/>
                <w:szCs w:val="22"/>
              </w:rPr>
            </w:pPr>
            <w:r w:rsidRPr="006E4002">
              <w:rPr>
                <w:rFonts w:ascii="Nunito" w:hAnsi="Nunito" w:cs="Arial"/>
                <w:color w:val="000000"/>
                <w:sz w:val="22"/>
                <w:szCs w:val="22"/>
              </w:rPr>
              <w:t xml:space="preserve">* Médecins du Monde Belgique </w:t>
            </w:r>
          </w:p>
          <w:p w14:paraId="5AB27B6B" w14:textId="77777777" w:rsidR="00BA6F13" w:rsidRPr="006E4002" w:rsidRDefault="00BA6F13" w:rsidP="00BA6F13">
            <w:pPr>
              <w:pStyle w:val="Pa1"/>
              <w:rPr>
                <w:rFonts w:ascii="Nunito" w:hAnsi="Nunito" w:cs="Arial"/>
                <w:color w:val="000000"/>
                <w:sz w:val="22"/>
                <w:szCs w:val="22"/>
              </w:rPr>
            </w:pPr>
            <w:r w:rsidRPr="006E4002">
              <w:rPr>
                <w:rFonts w:ascii="Nunito" w:hAnsi="Nunito" w:cs="Arial"/>
                <w:color w:val="000000"/>
                <w:sz w:val="22"/>
                <w:szCs w:val="22"/>
              </w:rPr>
              <w:t xml:space="preserve">* SongES Niger </w:t>
            </w:r>
          </w:p>
          <w:p w14:paraId="0C35AF16" w14:textId="54D0C7FD" w:rsidR="00B07B22" w:rsidRPr="006E4002" w:rsidRDefault="00BA6F13" w:rsidP="00BA6F13">
            <w:pPr>
              <w:autoSpaceDE w:val="0"/>
              <w:autoSpaceDN w:val="0"/>
              <w:adjustRightInd w:val="0"/>
              <w:rPr>
                <w:rFonts w:ascii="Nunito" w:eastAsia="Calibri" w:hAnsi="Nunito" w:cs="Arial"/>
                <w:color w:val="000000"/>
                <w:sz w:val="22"/>
                <w:szCs w:val="22"/>
                <w:lang w:eastAsia="en-US"/>
              </w:rPr>
            </w:pPr>
            <w:r w:rsidRPr="006E4002">
              <w:rPr>
                <w:rFonts w:ascii="Nunito" w:hAnsi="Nunito" w:cs="Arial"/>
                <w:color w:val="000000"/>
                <w:sz w:val="22"/>
                <w:szCs w:val="22"/>
              </w:rPr>
              <w:t xml:space="preserve">* Vétérinaires sans Frontières </w:t>
            </w:r>
            <w:r w:rsidR="00762097">
              <w:rPr>
                <w:rFonts w:ascii="Nunito" w:hAnsi="Nunito" w:cs="Arial"/>
                <w:color w:val="000000"/>
                <w:sz w:val="22"/>
                <w:szCs w:val="22"/>
              </w:rPr>
              <w:t>Belgique</w:t>
            </w:r>
          </w:p>
        </w:tc>
      </w:tr>
      <w:tr w:rsidR="00F12676" w:rsidRPr="00B41ED7" w14:paraId="1220635D" w14:textId="77777777" w:rsidTr="00276178">
        <w:tc>
          <w:tcPr>
            <w:tcW w:w="1748" w:type="dxa"/>
            <w:shd w:val="clear" w:color="auto" w:fill="auto"/>
          </w:tcPr>
          <w:p w14:paraId="191377EA" w14:textId="09BF7199" w:rsidR="00B07B22" w:rsidRPr="006E4002" w:rsidRDefault="00CB5E37">
            <w:pPr>
              <w:jc w:val="both"/>
              <w:rPr>
                <w:rFonts w:ascii="Nunito" w:eastAsia="Calibri" w:hAnsi="Nunito" w:cs="Arial"/>
                <w:sz w:val="22"/>
                <w:szCs w:val="22"/>
                <w:lang w:eastAsia="en-US"/>
              </w:rPr>
            </w:pPr>
            <w:r w:rsidRPr="006E4002">
              <w:rPr>
                <w:rFonts w:ascii="Nunito" w:eastAsia="Calibri" w:hAnsi="Nunito" w:cs="Arial"/>
                <w:noProof/>
                <w:sz w:val="22"/>
                <w:szCs w:val="22"/>
                <w:lang w:eastAsia="en-US"/>
              </w:rPr>
              <w:t>Groupes</w:t>
            </w:r>
            <w:r w:rsidRPr="006E4002">
              <w:rPr>
                <w:rFonts w:ascii="Nunito" w:eastAsia="Calibri" w:hAnsi="Nunito" w:cs="Arial"/>
                <w:sz w:val="22"/>
                <w:szCs w:val="22"/>
                <w:lang w:eastAsia="en-US"/>
              </w:rPr>
              <w:t xml:space="preserve"> </w:t>
            </w:r>
            <w:r w:rsidR="00531FDD" w:rsidRPr="006E4002">
              <w:rPr>
                <w:rFonts w:ascii="Nunito" w:eastAsia="Calibri" w:hAnsi="Nunito" w:cs="Arial"/>
                <w:sz w:val="22"/>
                <w:szCs w:val="22"/>
                <w:lang w:eastAsia="en-US"/>
              </w:rPr>
              <w:t>cibles</w:t>
            </w:r>
            <w:r w:rsidRPr="006E4002">
              <w:rPr>
                <w:rFonts w:ascii="Nunito" w:eastAsia="Calibri" w:hAnsi="Nunito" w:cs="Arial"/>
                <w:sz w:val="22"/>
                <w:szCs w:val="22"/>
                <w:lang w:eastAsia="en-US"/>
              </w:rPr>
              <w:t xml:space="preserve"> </w:t>
            </w:r>
          </w:p>
        </w:tc>
        <w:tc>
          <w:tcPr>
            <w:tcW w:w="7206" w:type="dxa"/>
            <w:shd w:val="clear" w:color="auto" w:fill="auto"/>
          </w:tcPr>
          <w:p w14:paraId="1AEC13A5" w14:textId="77777777" w:rsidR="00BA6F13" w:rsidRPr="006E4002" w:rsidRDefault="00BA6F13" w:rsidP="00F8323B">
            <w:pPr>
              <w:pStyle w:val="Paragraphedeliste"/>
              <w:numPr>
                <w:ilvl w:val="0"/>
                <w:numId w:val="22"/>
              </w:numPr>
              <w:jc w:val="both"/>
              <w:rPr>
                <w:rFonts w:ascii="Nunito" w:eastAsia="Calibri" w:hAnsi="Nunito" w:cs="Arial"/>
                <w:sz w:val="22"/>
                <w:szCs w:val="22"/>
                <w:lang w:eastAsia="en-US"/>
              </w:rPr>
            </w:pPr>
            <w:r w:rsidRPr="006E4002">
              <w:rPr>
                <w:rFonts w:ascii="Nunito" w:eastAsia="Calibri" w:hAnsi="Nunito" w:cs="Arial"/>
                <w:sz w:val="22"/>
                <w:szCs w:val="22"/>
                <w:lang w:eastAsia="en-US"/>
              </w:rPr>
              <w:t>Ménages très pauvres</w:t>
            </w:r>
          </w:p>
          <w:p w14:paraId="6DBA5DEE" w14:textId="77777777" w:rsidR="00BA6F13" w:rsidRPr="006E4002" w:rsidRDefault="00BA6F13" w:rsidP="00F8323B">
            <w:pPr>
              <w:pStyle w:val="Paragraphedeliste"/>
              <w:numPr>
                <w:ilvl w:val="0"/>
                <w:numId w:val="22"/>
              </w:numPr>
              <w:jc w:val="both"/>
              <w:rPr>
                <w:rFonts w:ascii="Nunito" w:eastAsia="Calibri" w:hAnsi="Nunito" w:cs="Arial"/>
                <w:sz w:val="22"/>
                <w:szCs w:val="22"/>
                <w:lang w:eastAsia="en-US"/>
              </w:rPr>
            </w:pPr>
            <w:r w:rsidRPr="006E4002">
              <w:rPr>
                <w:rFonts w:ascii="Nunito" w:eastAsia="Calibri" w:hAnsi="Nunito" w:cs="Arial"/>
                <w:sz w:val="22"/>
                <w:szCs w:val="22"/>
                <w:lang w:eastAsia="en-US"/>
              </w:rPr>
              <w:t>Jeunes de 15 à 30 ans</w:t>
            </w:r>
          </w:p>
          <w:p w14:paraId="21B26E1F" w14:textId="77777777" w:rsidR="00BA6F13" w:rsidRPr="006E4002" w:rsidRDefault="00BA6F13" w:rsidP="00F8323B">
            <w:pPr>
              <w:pStyle w:val="Paragraphedeliste"/>
              <w:numPr>
                <w:ilvl w:val="0"/>
                <w:numId w:val="22"/>
              </w:numPr>
              <w:jc w:val="both"/>
              <w:rPr>
                <w:rFonts w:ascii="Nunito" w:eastAsia="Calibri" w:hAnsi="Nunito" w:cs="Arial"/>
                <w:sz w:val="22"/>
                <w:szCs w:val="22"/>
                <w:lang w:eastAsia="en-US"/>
              </w:rPr>
            </w:pPr>
            <w:r w:rsidRPr="006E4002">
              <w:rPr>
                <w:rFonts w:ascii="Nunito" w:eastAsia="Calibri" w:hAnsi="Nunito" w:cs="Arial"/>
                <w:sz w:val="22"/>
                <w:szCs w:val="22"/>
                <w:lang w:eastAsia="en-US"/>
              </w:rPr>
              <w:t>Personnes handicapées</w:t>
            </w:r>
          </w:p>
          <w:p w14:paraId="55375C13" w14:textId="77777777" w:rsidR="00BA6F13" w:rsidRPr="006E4002" w:rsidRDefault="00BA6F13" w:rsidP="00F8323B">
            <w:pPr>
              <w:pStyle w:val="Paragraphedeliste"/>
              <w:numPr>
                <w:ilvl w:val="0"/>
                <w:numId w:val="22"/>
              </w:numPr>
              <w:jc w:val="both"/>
              <w:rPr>
                <w:rFonts w:ascii="Nunito" w:eastAsia="Calibri" w:hAnsi="Nunito" w:cs="Arial"/>
                <w:sz w:val="22"/>
                <w:szCs w:val="22"/>
                <w:lang w:eastAsia="en-US"/>
              </w:rPr>
            </w:pPr>
            <w:r w:rsidRPr="006E4002">
              <w:rPr>
                <w:rFonts w:ascii="Nunito" w:eastAsia="Calibri" w:hAnsi="Nunito" w:cs="Arial"/>
                <w:sz w:val="22"/>
                <w:szCs w:val="22"/>
                <w:lang w:eastAsia="en-US"/>
              </w:rPr>
              <w:t>Auxiliaires d’élevage</w:t>
            </w:r>
          </w:p>
          <w:p w14:paraId="47D42350" w14:textId="77777777" w:rsidR="00BA6F13" w:rsidRPr="006E4002" w:rsidRDefault="00BA6F13" w:rsidP="00F8323B">
            <w:pPr>
              <w:pStyle w:val="Paragraphedeliste"/>
              <w:numPr>
                <w:ilvl w:val="0"/>
                <w:numId w:val="22"/>
              </w:numPr>
              <w:jc w:val="both"/>
              <w:rPr>
                <w:rFonts w:ascii="Nunito" w:eastAsia="Calibri" w:hAnsi="Nunito" w:cs="Arial"/>
                <w:sz w:val="22"/>
                <w:szCs w:val="22"/>
                <w:lang w:eastAsia="en-US"/>
              </w:rPr>
            </w:pPr>
            <w:r w:rsidRPr="006E4002">
              <w:rPr>
                <w:rFonts w:ascii="Nunito" w:eastAsia="Calibri" w:hAnsi="Nunito" w:cs="Arial"/>
                <w:sz w:val="22"/>
                <w:szCs w:val="22"/>
                <w:lang w:eastAsia="en-US"/>
              </w:rPr>
              <w:t>Coachs endogènes</w:t>
            </w:r>
          </w:p>
          <w:p w14:paraId="305B88CF" w14:textId="69AC667C" w:rsidR="00BA6F13" w:rsidRPr="006E4002" w:rsidRDefault="00BA6F13" w:rsidP="00F8323B">
            <w:pPr>
              <w:pStyle w:val="Paragraphedeliste"/>
              <w:numPr>
                <w:ilvl w:val="0"/>
                <w:numId w:val="22"/>
              </w:numPr>
              <w:jc w:val="both"/>
              <w:rPr>
                <w:rFonts w:ascii="Nunito" w:eastAsia="Calibri" w:hAnsi="Nunito" w:cs="Arial"/>
                <w:sz w:val="22"/>
                <w:szCs w:val="22"/>
                <w:lang w:eastAsia="en-US"/>
              </w:rPr>
            </w:pPr>
            <w:r w:rsidRPr="006E4002">
              <w:rPr>
                <w:rFonts w:ascii="Nunito" w:eastAsia="Calibri" w:hAnsi="Nunito" w:cs="Arial"/>
                <w:sz w:val="22"/>
                <w:szCs w:val="22"/>
                <w:lang w:eastAsia="en-US"/>
              </w:rPr>
              <w:lastRenderedPageBreak/>
              <w:t>Femmes formatrices foyers améliorés</w:t>
            </w:r>
          </w:p>
          <w:p w14:paraId="429C3162" w14:textId="77777777" w:rsidR="00BA6F13" w:rsidRPr="006E4002" w:rsidRDefault="00BA6F13" w:rsidP="00F8323B">
            <w:pPr>
              <w:pStyle w:val="Paragraphedeliste"/>
              <w:numPr>
                <w:ilvl w:val="0"/>
                <w:numId w:val="22"/>
              </w:numPr>
              <w:jc w:val="both"/>
              <w:rPr>
                <w:rFonts w:ascii="Nunito" w:eastAsia="Calibri" w:hAnsi="Nunito" w:cs="Arial"/>
                <w:sz w:val="22"/>
                <w:szCs w:val="22"/>
                <w:lang w:eastAsia="en-US"/>
              </w:rPr>
            </w:pPr>
            <w:r w:rsidRPr="006E4002">
              <w:rPr>
                <w:rFonts w:ascii="Nunito" w:eastAsia="Calibri" w:hAnsi="Nunito" w:cs="Arial"/>
                <w:sz w:val="22"/>
                <w:szCs w:val="22"/>
                <w:lang w:eastAsia="en-US"/>
              </w:rPr>
              <w:t>Associations Villageoises d’Epargnes et de Crédits (AVEC)</w:t>
            </w:r>
          </w:p>
          <w:p w14:paraId="7D1F61AD" w14:textId="77777777" w:rsidR="00BA6F13" w:rsidRPr="006E4002" w:rsidRDefault="00BA6F13" w:rsidP="00F8323B">
            <w:pPr>
              <w:pStyle w:val="Paragraphedeliste"/>
              <w:numPr>
                <w:ilvl w:val="0"/>
                <w:numId w:val="22"/>
              </w:numPr>
              <w:jc w:val="both"/>
              <w:rPr>
                <w:rFonts w:ascii="Nunito" w:eastAsia="Calibri" w:hAnsi="Nunito" w:cs="Arial"/>
                <w:sz w:val="22"/>
                <w:szCs w:val="22"/>
                <w:lang w:eastAsia="en-US"/>
              </w:rPr>
            </w:pPr>
            <w:r w:rsidRPr="006E4002">
              <w:rPr>
                <w:rFonts w:ascii="Nunito" w:eastAsia="Calibri" w:hAnsi="Nunito" w:cs="Arial"/>
                <w:sz w:val="22"/>
                <w:szCs w:val="22"/>
                <w:lang w:eastAsia="en-US"/>
              </w:rPr>
              <w:t>Jeunes et femmes</w:t>
            </w:r>
          </w:p>
          <w:p w14:paraId="37F32B53" w14:textId="77777777" w:rsidR="00BA6F13" w:rsidRPr="006E4002" w:rsidRDefault="00BA6F13" w:rsidP="00F8323B">
            <w:pPr>
              <w:pStyle w:val="Paragraphedeliste"/>
              <w:numPr>
                <w:ilvl w:val="0"/>
                <w:numId w:val="22"/>
              </w:numPr>
              <w:jc w:val="both"/>
              <w:rPr>
                <w:rFonts w:ascii="Nunito" w:eastAsia="Calibri" w:hAnsi="Nunito" w:cs="Arial"/>
                <w:sz w:val="22"/>
                <w:szCs w:val="22"/>
                <w:lang w:eastAsia="en-US"/>
              </w:rPr>
            </w:pPr>
            <w:r w:rsidRPr="006E4002">
              <w:rPr>
                <w:rFonts w:ascii="Nunito" w:eastAsia="Calibri" w:hAnsi="Nunito" w:cs="Arial"/>
                <w:sz w:val="22"/>
                <w:szCs w:val="22"/>
                <w:lang w:eastAsia="en-US"/>
              </w:rPr>
              <w:t>Enfants de moins de 5 ans</w:t>
            </w:r>
          </w:p>
          <w:p w14:paraId="3D2C3239" w14:textId="20C5481D" w:rsidR="00BA6F13" w:rsidRPr="006E4002" w:rsidRDefault="00BA6F13" w:rsidP="00F8323B">
            <w:pPr>
              <w:pStyle w:val="Paragraphedeliste"/>
              <w:numPr>
                <w:ilvl w:val="0"/>
                <w:numId w:val="22"/>
              </w:numPr>
              <w:jc w:val="both"/>
              <w:rPr>
                <w:rFonts w:ascii="Nunito" w:eastAsia="Calibri" w:hAnsi="Nunito" w:cs="Arial"/>
                <w:sz w:val="22"/>
                <w:szCs w:val="22"/>
                <w:lang w:eastAsia="en-US"/>
              </w:rPr>
            </w:pPr>
            <w:r w:rsidRPr="006E4002">
              <w:rPr>
                <w:rFonts w:ascii="Nunito" w:eastAsia="Calibri" w:hAnsi="Nunito" w:cs="Arial"/>
                <w:sz w:val="22"/>
                <w:szCs w:val="22"/>
                <w:lang w:eastAsia="en-US"/>
              </w:rPr>
              <w:t>Femmes en âge de procréer</w:t>
            </w:r>
            <w:r w:rsidR="001D2AE6" w:rsidRPr="006E4002">
              <w:rPr>
                <w:rFonts w:ascii="Nunito" w:eastAsia="Calibri" w:hAnsi="Nunito" w:cs="Arial"/>
                <w:sz w:val="22"/>
                <w:szCs w:val="22"/>
                <w:lang w:eastAsia="en-US"/>
              </w:rPr>
              <w:t xml:space="preserve"> </w:t>
            </w:r>
          </w:p>
          <w:p w14:paraId="638F894D" w14:textId="397BA4B2" w:rsidR="00BA6F13" w:rsidRPr="006E4002" w:rsidRDefault="00BA6F13" w:rsidP="00F8323B">
            <w:pPr>
              <w:pStyle w:val="Paragraphedeliste"/>
              <w:numPr>
                <w:ilvl w:val="0"/>
                <w:numId w:val="22"/>
              </w:numPr>
              <w:jc w:val="both"/>
              <w:rPr>
                <w:rFonts w:ascii="Nunito" w:eastAsia="Calibri" w:hAnsi="Nunito" w:cs="Arial"/>
                <w:sz w:val="22"/>
                <w:szCs w:val="22"/>
                <w:lang w:eastAsia="en-US"/>
              </w:rPr>
            </w:pPr>
            <w:r w:rsidRPr="006E4002">
              <w:rPr>
                <w:rFonts w:ascii="Nunito" w:eastAsia="Calibri" w:hAnsi="Nunito" w:cs="Arial"/>
                <w:sz w:val="22"/>
                <w:szCs w:val="22"/>
                <w:lang w:eastAsia="en-US"/>
              </w:rPr>
              <w:t>Agent de Santé à Base Communautaire (ASBC) et relais communautaires</w:t>
            </w:r>
          </w:p>
          <w:p w14:paraId="4F76B4B2" w14:textId="696BCD07" w:rsidR="00110E9A" w:rsidRPr="006E4002" w:rsidRDefault="00110E9A" w:rsidP="00F8323B">
            <w:pPr>
              <w:pStyle w:val="Paragraphedeliste"/>
              <w:numPr>
                <w:ilvl w:val="0"/>
                <w:numId w:val="22"/>
              </w:numPr>
              <w:jc w:val="both"/>
              <w:rPr>
                <w:rFonts w:ascii="Nunito" w:eastAsia="Calibri" w:hAnsi="Nunito" w:cs="Arial"/>
                <w:sz w:val="22"/>
                <w:szCs w:val="22"/>
                <w:lang w:eastAsia="en-US"/>
              </w:rPr>
            </w:pPr>
            <w:r w:rsidRPr="006E4002">
              <w:rPr>
                <w:rFonts w:ascii="Nunito" w:eastAsia="Calibri" w:hAnsi="Nunito" w:cs="Arial"/>
                <w:sz w:val="22"/>
                <w:szCs w:val="22"/>
                <w:lang w:eastAsia="en-US"/>
              </w:rPr>
              <w:t>District sanitaire</w:t>
            </w:r>
            <w:r w:rsidR="00151189" w:rsidRPr="006E4002">
              <w:rPr>
                <w:rFonts w:ascii="Nunito" w:eastAsia="Calibri" w:hAnsi="Nunito" w:cs="Arial"/>
                <w:sz w:val="22"/>
                <w:szCs w:val="22"/>
                <w:lang w:eastAsia="en-US"/>
              </w:rPr>
              <w:t> : ECD</w:t>
            </w:r>
            <w:r w:rsidRPr="006E4002">
              <w:rPr>
                <w:rFonts w:ascii="Nunito" w:eastAsia="Calibri" w:hAnsi="Nunito" w:cs="Arial"/>
                <w:sz w:val="22"/>
                <w:szCs w:val="22"/>
                <w:lang w:eastAsia="en-US"/>
              </w:rPr>
              <w:t>, CMA, CSPS, CSI, etc.)</w:t>
            </w:r>
          </w:p>
          <w:p w14:paraId="17FEE63C" w14:textId="446B00E2" w:rsidR="00110E9A" w:rsidRPr="006E4002" w:rsidRDefault="00110E9A" w:rsidP="00F8323B">
            <w:pPr>
              <w:pStyle w:val="Paragraphedeliste"/>
              <w:numPr>
                <w:ilvl w:val="0"/>
                <w:numId w:val="22"/>
              </w:numPr>
              <w:jc w:val="both"/>
              <w:rPr>
                <w:rFonts w:ascii="Nunito" w:eastAsia="Calibri" w:hAnsi="Nunito" w:cs="Arial"/>
                <w:sz w:val="22"/>
                <w:szCs w:val="22"/>
                <w:lang w:eastAsia="en-US"/>
              </w:rPr>
            </w:pPr>
            <w:r w:rsidRPr="006E4002">
              <w:rPr>
                <w:rFonts w:ascii="Nunito" w:eastAsia="Calibri" w:hAnsi="Nunito" w:cs="Arial"/>
                <w:sz w:val="22"/>
                <w:szCs w:val="22"/>
                <w:lang w:eastAsia="en-US"/>
              </w:rPr>
              <w:t>Agents de santé</w:t>
            </w:r>
          </w:p>
          <w:p w14:paraId="65978032" w14:textId="499EB1B7" w:rsidR="001D2AE6" w:rsidRPr="006E4002" w:rsidRDefault="00E13F9D" w:rsidP="00E13F9D">
            <w:pPr>
              <w:pStyle w:val="Paragraphedeliste"/>
              <w:numPr>
                <w:ilvl w:val="0"/>
                <w:numId w:val="22"/>
              </w:numPr>
              <w:jc w:val="both"/>
              <w:rPr>
                <w:rFonts w:ascii="Nunito" w:eastAsia="Calibri" w:hAnsi="Nunito" w:cs="Arial"/>
                <w:sz w:val="22"/>
                <w:szCs w:val="22"/>
                <w:lang w:eastAsia="en-US"/>
              </w:rPr>
            </w:pPr>
            <w:r w:rsidRPr="006E4002">
              <w:rPr>
                <w:rFonts w:ascii="Nunito" w:eastAsia="Calibri" w:hAnsi="Nunito" w:cs="Arial"/>
                <w:sz w:val="22"/>
                <w:szCs w:val="22"/>
                <w:lang w:eastAsia="en-US"/>
              </w:rPr>
              <w:t>OBCE (associations locales)</w:t>
            </w:r>
          </w:p>
          <w:p w14:paraId="576A006D" w14:textId="6B4D8085" w:rsidR="00110E9A" w:rsidRPr="006E4002" w:rsidRDefault="00110E9A" w:rsidP="00F8323B">
            <w:pPr>
              <w:pStyle w:val="Paragraphedeliste"/>
              <w:numPr>
                <w:ilvl w:val="0"/>
                <w:numId w:val="22"/>
              </w:numPr>
              <w:jc w:val="both"/>
              <w:rPr>
                <w:rFonts w:ascii="Nunito" w:eastAsia="Calibri" w:hAnsi="Nunito" w:cs="Arial"/>
                <w:sz w:val="22"/>
                <w:szCs w:val="22"/>
                <w:lang w:eastAsia="en-US"/>
              </w:rPr>
            </w:pPr>
            <w:r w:rsidRPr="006E4002">
              <w:rPr>
                <w:rFonts w:ascii="Nunito" w:eastAsia="Calibri" w:hAnsi="Nunito" w:cs="Arial"/>
                <w:sz w:val="22"/>
                <w:szCs w:val="22"/>
                <w:lang w:eastAsia="en-US"/>
              </w:rPr>
              <w:t>Ecole</w:t>
            </w:r>
          </w:p>
          <w:p w14:paraId="17485E90" w14:textId="1075A55F" w:rsidR="00151189" w:rsidRPr="006E4002" w:rsidRDefault="00151189" w:rsidP="00F8323B">
            <w:pPr>
              <w:pStyle w:val="Paragraphedeliste"/>
              <w:numPr>
                <w:ilvl w:val="0"/>
                <w:numId w:val="22"/>
              </w:numPr>
              <w:jc w:val="both"/>
              <w:rPr>
                <w:rFonts w:ascii="Nunito" w:eastAsia="Calibri" w:hAnsi="Nunito" w:cs="Arial"/>
                <w:sz w:val="22"/>
                <w:szCs w:val="22"/>
                <w:lang w:eastAsia="en-US"/>
              </w:rPr>
            </w:pPr>
            <w:r w:rsidRPr="006E4002">
              <w:rPr>
                <w:rFonts w:ascii="Nunito" w:eastAsia="Calibri" w:hAnsi="Nunito" w:cs="Arial"/>
                <w:sz w:val="22"/>
                <w:szCs w:val="22"/>
                <w:lang w:eastAsia="en-US"/>
              </w:rPr>
              <w:t>DPEPS (Direction provincial</w:t>
            </w:r>
            <w:r w:rsidR="00531FDD" w:rsidRPr="006E4002">
              <w:rPr>
                <w:rFonts w:ascii="Nunito" w:eastAsia="Calibri" w:hAnsi="Nunito" w:cs="Arial"/>
                <w:sz w:val="22"/>
                <w:szCs w:val="22"/>
                <w:lang w:eastAsia="en-US"/>
              </w:rPr>
              <w:t>e</w:t>
            </w:r>
            <w:r w:rsidRPr="006E4002">
              <w:rPr>
                <w:rFonts w:ascii="Nunito" w:eastAsia="Calibri" w:hAnsi="Nunito" w:cs="Arial"/>
                <w:sz w:val="22"/>
                <w:szCs w:val="22"/>
                <w:lang w:eastAsia="en-US"/>
              </w:rPr>
              <w:t xml:space="preserve"> des établissements post primaires et secondaires). </w:t>
            </w:r>
          </w:p>
          <w:p w14:paraId="3CA7A137" w14:textId="70A8A626" w:rsidR="001D2AE6" w:rsidRPr="006E4002" w:rsidRDefault="00E13F9D" w:rsidP="00F8323B">
            <w:pPr>
              <w:pStyle w:val="Paragraphedeliste"/>
              <w:numPr>
                <w:ilvl w:val="0"/>
                <w:numId w:val="22"/>
              </w:numPr>
              <w:jc w:val="both"/>
              <w:rPr>
                <w:rFonts w:ascii="Nunito" w:eastAsia="Calibri" w:hAnsi="Nunito" w:cs="Arial"/>
                <w:sz w:val="22"/>
                <w:szCs w:val="22"/>
                <w:lang w:eastAsia="en-US"/>
              </w:rPr>
            </w:pPr>
            <w:r w:rsidRPr="006E4002">
              <w:rPr>
                <w:rFonts w:ascii="Nunito" w:eastAsia="Calibri" w:hAnsi="Nunito" w:cs="Arial"/>
                <w:sz w:val="22"/>
                <w:szCs w:val="22"/>
                <w:lang w:eastAsia="en-US"/>
              </w:rPr>
              <w:t>Etablissements secondaires</w:t>
            </w:r>
          </w:p>
          <w:p w14:paraId="14932B96" w14:textId="77777777" w:rsidR="00BA6F13" w:rsidRPr="006E4002" w:rsidRDefault="00BA6F13" w:rsidP="00F8323B">
            <w:pPr>
              <w:pStyle w:val="Paragraphedeliste"/>
              <w:numPr>
                <w:ilvl w:val="0"/>
                <w:numId w:val="22"/>
              </w:numPr>
              <w:jc w:val="both"/>
              <w:rPr>
                <w:rFonts w:ascii="Nunito" w:eastAsia="Calibri" w:hAnsi="Nunito" w:cs="Arial"/>
                <w:sz w:val="22"/>
                <w:szCs w:val="22"/>
                <w:lang w:eastAsia="en-US"/>
              </w:rPr>
            </w:pPr>
            <w:r w:rsidRPr="006E4002">
              <w:rPr>
                <w:rFonts w:ascii="Nunito" w:eastAsia="Calibri" w:hAnsi="Nunito" w:cs="Arial"/>
                <w:sz w:val="22"/>
                <w:szCs w:val="22"/>
                <w:lang w:eastAsia="en-US"/>
              </w:rPr>
              <w:t>Mères éducatrices</w:t>
            </w:r>
          </w:p>
          <w:p w14:paraId="13A66B26" w14:textId="3601F52A" w:rsidR="001D2AE6" w:rsidRPr="006E4002" w:rsidRDefault="00BA6F13" w:rsidP="001D2AE6">
            <w:pPr>
              <w:pStyle w:val="Paragraphedeliste"/>
              <w:numPr>
                <w:ilvl w:val="0"/>
                <w:numId w:val="22"/>
              </w:numPr>
              <w:jc w:val="both"/>
              <w:rPr>
                <w:rFonts w:ascii="Nunito" w:eastAsia="Calibri" w:hAnsi="Nunito" w:cs="Arial"/>
                <w:sz w:val="22"/>
                <w:szCs w:val="22"/>
                <w:lang w:eastAsia="en-US"/>
              </w:rPr>
            </w:pPr>
            <w:r w:rsidRPr="006E4002">
              <w:rPr>
                <w:rFonts w:ascii="Nunito" w:eastAsia="Calibri" w:hAnsi="Nunito" w:cs="Arial"/>
                <w:sz w:val="22"/>
                <w:szCs w:val="22"/>
                <w:lang w:eastAsia="en-US"/>
              </w:rPr>
              <w:t>Pairs éducateurs</w:t>
            </w:r>
          </w:p>
          <w:p w14:paraId="15DE7625" w14:textId="77777777" w:rsidR="00BA6F13" w:rsidRPr="006E4002" w:rsidRDefault="00BA6F13" w:rsidP="00F8323B">
            <w:pPr>
              <w:pStyle w:val="Paragraphedeliste"/>
              <w:numPr>
                <w:ilvl w:val="0"/>
                <w:numId w:val="22"/>
              </w:numPr>
              <w:jc w:val="both"/>
              <w:rPr>
                <w:rFonts w:ascii="Nunito" w:eastAsia="Calibri" w:hAnsi="Nunito" w:cs="Arial"/>
                <w:sz w:val="22"/>
                <w:szCs w:val="22"/>
                <w:lang w:eastAsia="en-US"/>
              </w:rPr>
            </w:pPr>
            <w:r w:rsidRPr="006E4002">
              <w:rPr>
                <w:rFonts w:ascii="Nunito" w:eastAsia="Calibri" w:hAnsi="Nunito" w:cs="Arial"/>
                <w:sz w:val="22"/>
                <w:szCs w:val="22"/>
                <w:lang w:eastAsia="en-US"/>
              </w:rPr>
              <w:t>Futurs maris</w:t>
            </w:r>
          </w:p>
          <w:p w14:paraId="12671F51" w14:textId="77777777" w:rsidR="00BA6F13" w:rsidRPr="006E4002" w:rsidRDefault="00BA6F13" w:rsidP="00F8323B">
            <w:pPr>
              <w:pStyle w:val="Paragraphedeliste"/>
              <w:numPr>
                <w:ilvl w:val="0"/>
                <w:numId w:val="22"/>
              </w:numPr>
              <w:jc w:val="both"/>
              <w:rPr>
                <w:rFonts w:ascii="Nunito" w:eastAsia="Calibri" w:hAnsi="Nunito" w:cs="Arial"/>
                <w:sz w:val="22"/>
                <w:szCs w:val="22"/>
                <w:lang w:eastAsia="en-US"/>
              </w:rPr>
            </w:pPr>
            <w:r w:rsidRPr="006E4002">
              <w:rPr>
                <w:rFonts w:ascii="Nunito" w:eastAsia="Calibri" w:hAnsi="Nunito" w:cs="Arial"/>
                <w:sz w:val="22"/>
                <w:szCs w:val="22"/>
                <w:lang w:eastAsia="en-US"/>
              </w:rPr>
              <w:t>Futures épouses</w:t>
            </w:r>
          </w:p>
          <w:p w14:paraId="192930E8" w14:textId="77777777" w:rsidR="00A65BE8" w:rsidRPr="006E4002" w:rsidRDefault="00BA6F13" w:rsidP="00F8323B">
            <w:pPr>
              <w:pStyle w:val="Paragraphedeliste"/>
              <w:numPr>
                <w:ilvl w:val="0"/>
                <w:numId w:val="22"/>
              </w:numPr>
              <w:jc w:val="both"/>
              <w:rPr>
                <w:rFonts w:ascii="Nunito" w:eastAsia="Calibri" w:hAnsi="Nunito" w:cs="Arial"/>
                <w:sz w:val="22"/>
                <w:szCs w:val="22"/>
                <w:lang w:eastAsia="en-US"/>
              </w:rPr>
            </w:pPr>
            <w:r w:rsidRPr="006E4002">
              <w:rPr>
                <w:rFonts w:ascii="Nunito" w:eastAsia="Calibri" w:hAnsi="Nunito" w:cs="Arial"/>
                <w:sz w:val="22"/>
                <w:szCs w:val="22"/>
                <w:lang w:eastAsia="en-US"/>
              </w:rPr>
              <w:t>Acteurs des institutions locale</w:t>
            </w:r>
            <w:r w:rsidR="00A65BE8" w:rsidRPr="006E4002">
              <w:rPr>
                <w:rFonts w:ascii="Nunito" w:eastAsia="Calibri" w:hAnsi="Nunito" w:cs="Arial"/>
                <w:sz w:val="22"/>
                <w:szCs w:val="22"/>
                <w:lang w:eastAsia="en-US"/>
              </w:rPr>
              <w:t>s</w:t>
            </w:r>
          </w:p>
          <w:p w14:paraId="5C45FCE3" w14:textId="3576634E" w:rsidR="00A65BE8" w:rsidRPr="006E4002" w:rsidRDefault="00BA6F13" w:rsidP="00F8323B">
            <w:pPr>
              <w:pStyle w:val="Paragraphedeliste"/>
              <w:numPr>
                <w:ilvl w:val="0"/>
                <w:numId w:val="22"/>
              </w:numPr>
              <w:jc w:val="both"/>
              <w:rPr>
                <w:rFonts w:ascii="Nunito" w:eastAsia="Calibri" w:hAnsi="Nunito" w:cs="Arial"/>
                <w:sz w:val="22"/>
                <w:szCs w:val="22"/>
                <w:lang w:eastAsia="en-US"/>
              </w:rPr>
            </w:pPr>
            <w:r w:rsidRPr="006E4002">
              <w:rPr>
                <w:rFonts w:ascii="Nunito" w:eastAsia="Calibri" w:hAnsi="Nunito" w:cs="Arial"/>
                <w:sz w:val="22"/>
                <w:szCs w:val="22"/>
                <w:lang w:eastAsia="en-US"/>
              </w:rPr>
              <w:t>Organisations de la Société Civile (OSC)</w:t>
            </w:r>
          </w:p>
          <w:p w14:paraId="19CC7171" w14:textId="5328C82D" w:rsidR="00110E9A" w:rsidRPr="006E4002" w:rsidRDefault="00110E9A" w:rsidP="00F8323B">
            <w:pPr>
              <w:pStyle w:val="Paragraphedeliste"/>
              <w:numPr>
                <w:ilvl w:val="0"/>
                <w:numId w:val="22"/>
              </w:numPr>
              <w:jc w:val="both"/>
              <w:rPr>
                <w:rFonts w:ascii="Nunito" w:eastAsia="Calibri" w:hAnsi="Nunito" w:cs="Arial"/>
                <w:sz w:val="22"/>
                <w:szCs w:val="22"/>
                <w:lang w:eastAsia="en-US"/>
              </w:rPr>
            </w:pPr>
            <w:r w:rsidRPr="006E4002">
              <w:rPr>
                <w:rFonts w:ascii="Nunito" w:eastAsia="Calibri" w:hAnsi="Nunito" w:cs="Arial"/>
                <w:sz w:val="22"/>
                <w:szCs w:val="22"/>
                <w:lang w:eastAsia="en-US"/>
              </w:rPr>
              <w:t>Comité de gestion de paix</w:t>
            </w:r>
          </w:p>
          <w:p w14:paraId="04036AAF" w14:textId="77777777" w:rsidR="00B07B22" w:rsidRPr="006E4002" w:rsidRDefault="00BA6F13" w:rsidP="00F8323B">
            <w:pPr>
              <w:pStyle w:val="Paragraphedeliste"/>
              <w:numPr>
                <w:ilvl w:val="0"/>
                <w:numId w:val="22"/>
              </w:numPr>
              <w:jc w:val="both"/>
              <w:rPr>
                <w:rFonts w:ascii="Nunito" w:eastAsia="Calibri" w:hAnsi="Nunito" w:cs="Arial"/>
                <w:sz w:val="22"/>
                <w:szCs w:val="22"/>
                <w:lang w:eastAsia="en-US"/>
              </w:rPr>
            </w:pPr>
            <w:r w:rsidRPr="006E4002">
              <w:rPr>
                <w:rFonts w:ascii="Nunito" w:eastAsia="Calibri" w:hAnsi="Nunito" w:cs="Arial"/>
                <w:sz w:val="22"/>
                <w:szCs w:val="22"/>
                <w:lang w:eastAsia="en-US"/>
              </w:rPr>
              <w:t>Population</w:t>
            </w:r>
          </w:p>
        </w:tc>
      </w:tr>
      <w:tr w:rsidR="00F12676" w:rsidRPr="00B41ED7" w14:paraId="49E71283" w14:textId="77777777" w:rsidTr="00276178">
        <w:tc>
          <w:tcPr>
            <w:tcW w:w="1748" w:type="dxa"/>
            <w:shd w:val="clear" w:color="auto" w:fill="auto"/>
          </w:tcPr>
          <w:p w14:paraId="7F90AB91" w14:textId="77777777" w:rsidR="00B07B22" w:rsidRPr="006E4002" w:rsidRDefault="00CB5E37">
            <w:pPr>
              <w:jc w:val="both"/>
              <w:rPr>
                <w:rFonts w:ascii="Nunito" w:eastAsia="Calibri" w:hAnsi="Nunito" w:cs="Arial"/>
                <w:sz w:val="22"/>
                <w:szCs w:val="22"/>
                <w:lang w:eastAsia="en-US"/>
              </w:rPr>
            </w:pPr>
            <w:r w:rsidRPr="006E4002">
              <w:rPr>
                <w:rFonts w:ascii="Nunito" w:eastAsia="Calibri" w:hAnsi="Nunito" w:cs="Arial"/>
                <w:sz w:val="22"/>
                <w:szCs w:val="22"/>
                <w:lang w:eastAsia="en-US"/>
              </w:rPr>
              <w:lastRenderedPageBreak/>
              <w:t xml:space="preserve">Objectifs du projet </w:t>
            </w:r>
          </w:p>
        </w:tc>
        <w:tc>
          <w:tcPr>
            <w:tcW w:w="7206" w:type="dxa"/>
            <w:shd w:val="clear" w:color="auto" w:fill="auto"/>
          </w:tcPr>
          <w:p w14:paraId="6C12D023" w14:textId="77777777" w:rsidR="00B07B22" w:rsidRPr="006E4002" w:rsidRDefault="00A65BE8">
            <w:pPr>
              <w:spacing w:line="276" w:lineRule="auto"/>
              <w:jc w:val="both"/>
              <w:rPr>
                <w:rFonts w:ascii="Nunito" w:eastAsia="Calibri" w:hAnsi="Nunito" w:cs="Arial"/>
                <w:b/>
                <w:bCs/>
                <w:sz w:val="22"/>
                <w:szCs w:val="22"/>
                <w:lang w:eastAsia="en-US"/>
              </w:rPr>
            </w:pPr>
            <w:r w:rsidRPr="006E4002">
              <w:rPr>
                <w:rFonts w:ascii="Nunito" w:eastAsia="Calibri" w:hAnsi="Nunito" w:cs="Arial"/>
                <w:b/>
                <w:bCs/>
                <w:sz w:val="22"/>
                <w:szCs w:val="22"/>
                <w:lang w:eastAsia="en-US"/>
              </w:rPr>
              <w:t>Objectif général :</w:t>
            </w:r>
          </w:p>
          <w:p w14:paraId="46FA8B62" w14:textId="7CBDC0B0" w:rsidR="00110E9A" w:rsidRPr="006E4002" w:rsidRDefault="00A65BE8">
            <w:pPr>
              <w:spacing w:line="276" w:lineRule="auto"/>
              <w:jc w:val="both"/>
              <w:rPr>
                <w:rFonts w:ascii="Nunito" w:eastAsia="Calibri" w:hAnsi="Nunito" w:cs="Arial"/>
                <w:sz w:val="22"/>
                <w:szCs w:val="22"/>
                <w:lang w:eastAsia="en-US"/>
              </w:rPr>
            </w:pPr>
            <w:r w:rsidRPr="006E4002">
              <w:rPr>
                <w:rFonts w:ascii="Nunito" w:eastAsia="Calibri" w:hAnsi="Nunito" w:cs="Arial"/>
                <w:sz w:val="22"/>
                <w:szCs w:val="22"/>
                <w:lang w:eastAsia="en-US"/>
              </w:rPr>
              <w:t>Renforcer</w:t>
            </w:r>
            <w:r w:rsidR="00110E9A" w:rsidRPr="006E4002">
              <w:rPr>
                <w:rFonts w:ascii="Nunito" w:eastAsia="Calibri" w:hAnsi="Nunito" w:cs="Arial"/>
                <w:sz w:val="22"/>
                <w:szCs w:val="22"/>
                <w:lang w:eastAsia="en-US"/>
              </w:rPr>
              <w:t xml:space="preserve"> </w:t>
            </w:r>
            <w:r w:rsidRPr="006E4002">
              <w:rPr>
                <w:rFonts w:ascii="Nunito" w:eastAsia="Calibri" w:hAnsi="Nunito" w:cs="Arial"/>
                <w:sz w:val="22"/>
                <w:szCs w:val="22"/>
                <w:lang w:eastAsia="en-US"/>
              </w:rPr>
              <w:t xml:space="preserve">la résilience et la cohésion sociale des populations vulnérables des régions transfrontalières du Burkina Faso (région du sahel) et du Niger (région de Tillabéri), </w:t>
            </w:r>
          </w:p>
          <w:p w14:paraId="28C7AF4D" w14:textId="6895108C" w:rsidR="00A65BE8" w:rsidRPr="006E4002" w:rsidRDefault="00110E9A">
            <w:pPr>
              <w:spacing w:line="276" w:lineRule="auto"/>
              <w:jc w:val="both"/>
              <w:rPr>
                <w:rFonts w:ascii="Nunito" w:eastAsia="Calibri" w:hAnsi="Nunito" w:cs="Arial"/>
                <w:sz w:val="22"/>
                <w:szCs w:val="22"/>
                <w:lang w:eastAsia="en-US"/>
              </w:rPr>
            </w:pPr>
            <w:r w:rsidRPr="006E4002">
              <w:rPr>
                <w:rFonts w:ascii="Nunito" w:eastAsia="Calibri" w:hAnsi="Nunito" w:cs="Arial"/>
                <w:sz w:val="22"/>
                <w:szCs w:val="22"/>
                <w:lang w:eastAsia="en-US"/>
              </w:rPr>
              <w:t>D’une</w:t>
            </w:r>
            <w:r w:rsidR="00A65BE8" w:rsidRPr="006E4002">
              <w:rPr>
                <w:rFonts w:ascii="Nunito" w:eastAsia="Calibri" w:hAnsi="Nunito" w:cs="Arial"/>
                <w:sz w:val="22"/>
                <w:szCs w:val="22"/>
                <w:lang w:eastAsia="en-US"/>
              </w:rPr>
              <w:t xml:space="preserve"> durée de 48 mois</w:t>
            </w:r>
            <w:r w:rsidRPr="006E4002">
              <w:rPr>
                <w:rFonts w:ascii="Nunito" w:eastAsia="Calibri" w:hAnsi="Nunito" w:cs="Arial"/>
                <w:sz w:val="22"/>
                <w:szCs w:val="22"/>
                <w:lang w:eastAsia="en-US"/>
              </w:rPr>
              <w:t>, le projet</w:t>
            </w:r>
            <w:r w:rsidR="00A65BE8" w:rsidRPr="006E4002">
              <w:rPr>
                <w:rFonts w:ascii="Nunito" w:eastAsia="Calibri" w:hAnsi="Nunito" w:cs="Arial"/>
                <w:sz w:val="22"/>
                <w:szCs w:val="22"/>
                <w:lang w:eastAsia="en-US"/>
              </w:rPr>
              <w:t xml:space="preserve"> couvrira 9 communes au Burkina (Mansila, </w:t>
            </w:r>
            <w:proofErr w:type="spellStart"/>
            <w:r w:rsidR="00A65BE8" w:rsidRPr="006E4002">
              <w:rPr>
                <w:rFonts w:ascii="Nunito" w:eastAsia="Calibri" w:hAnsi="Nunito" w:cs="Arial"/>
                <w:sz w:val="22"/>
                <w:szCs w:val="22"/>
                <w:lang w:eastAsia="en-US"/>
              </w:rPr>
              <w:t>Tankougonadié</w:t>
            </w:r>
            <w:proofErr w:type="spellEnd"/>
            <w:r w:rsidR="00A65BE8" w:rsidRPr="006E4002">
              <w:rPr>
                <w:rFonts w:ascii="Nunito" w:eastAsia="Calibri" w:hAnsi="Nunito" w:cs="Arial"/>
                <w:sz w:val="22"/>
                <w:szCs w:val="22"/>
                <w:lang w:eastAsia="en-US"/>
              </w:rPr>
              <w:t xml:space="preserve">, Boundoré, Solhan, </w:t>
            </w:r>
            <w:proofErr w:type="spellStart"/>
            <w:r w:rsidR="00A65BE8" w:rsidRPr="006E4002">
              <w:rPr>
                <w:rFonts w:ascii="Nunito" w:eastAsia="Calibri" w:hAnsi="Nunito" w:cs="Arial"/>
                <w:sz w:val="22"/>
                <w:szCs w:val="22"/>
                <w:lang w:eastAsia="en-US"/>
              </w:rPr>
              <w:t>Sebba</w:t>
            </w:r>
            <w:proofErr w:type="spellEnd"/>
            <w:r w:rsidR="00A65BE8" w:rsidRPr="006E4002">
              <w:rPr>
                <w:rFonts w:ascii="Nunito" w:eastAsia="Calibri" w:hAnsi="Nunito" w:cs="Arial"/>
                <w:sz w:val="22"/>
                <w:szCs w:val="22"/>
                <w:lang w:eastAsia="en-US"/>
              </w:rPr>
              <w:t xml:space="preserve">, Titabé, Sampelga, Bani et Gorgadji) et </w:t>
            </w:r>
            <w:r w:rsidR="00F8323B" w:rsidRPr="006E4002">
              <w:rPr>
                <w:rFonts w:ascii="Nunito" w:eastAsia="Calibri" w:hAnsi="Nunito" w:cs="Arial"/>
                <w:sz w:val="22"/>
                <w:szCs w:val="22"/>
                <w:lang w:eastAsia="en-US"/>
              </w:rPr>
              <w:t>7</w:t>
            </w:r>
            <w:r w:rsidR="00A65BE8" w:rsidRPr="006E4002">
              <w:rPr>
                <w:rFonts w:ascii="Nunito" w:eastAsia="Calibri" w:hAnsi="Nunito" w:cs="Arial"/>
                <w:sz w:val="22"/>
                <w:szCs w:val="22"/>
                <w:lang w:eastAsia="en-US"/>
              </w:rPr>
              <w:t xml:space="preserve"> communes au Niger (Diagourou, Sakoira, Anzourou</w:t>
            </w:r>
            <w:r w:rsidRPr="006E4002">
              <w:rPr>
                <w:rFonts w:ascii="Nunito" w:eastAsia="Calibri" w:hAnsi="Nunito" w:cs="Arial"/>
                <w:sz w:val="22"/>
                <w:szCs w:val="22"/>
                <w:lang w:eastAsia="en-US"/>
              </w:rPr>
              <w:t xml:space="preserve">, </w:t>
            </w:r>
            <w:r w:rsidR="00A65BE8" w:rsidRPr="006E4002">
              <w:rPr>
                <w:rFonts w:ascii="Nunito" w:eastAsia="Calibri" w:hAnsi="Nunito" w:cs="Arial"/>
                <w:sz w:val="22"/>
                <w:szCs w:val="22"/>
                <w:lang w:eastAsia="en-US"/>
              </w:rPr>
              <w:t>Dargol</w:t>
            </w:r>
            <w:r w:rsidRPr="006E4002">
              <w:rPr>
                <w:rFonts w:ascii="Nunito" w:eastAsia="Calibri" w:hAnsi="Nunito" w:cs="Arial"/>
                <w:sz w:val="22"/>
                <w:szCs w:val="22"/>
                <w:lang w:eastAsia="en-US"/>
              </w:rPr>
              <w:t>, Kourtheye, Dessa et Gotheye</w:t>
            </w:r>
            <w:r w:rsidR="00A65BE8" w:rsidRPr="006E4002">
              <w:rPr>
                <w:rFonts w:ascii="Nunito" w:eastAsia="Calibri" w:hAnsi="Nunito" w:cs="Arial"/>
                <w:sz w:val="22"/>
                <w:szCs w:val="22"/>
                <w:lang w:eastAsia="en-US"/>
              </w:rPr>
              <w:t>). »</w:t>
            </w:r>
          </w:p>
          <w:p w14:paraId="0F9CD5B2" w14:textId="77777777" w:rsidR="00A65BE8" w:rsidRPr="006E4002" w:rsidRDefault="00A65BE8" w:rsidP="00A65BE8">
            <w:pPr>
              <w:spacing w:line="276" w:lineRule="auto"/>
              <w:jc w:val="both"/>
              <w:rPr>
                <w:rFonts w:ascii="Nunito" w:eastAsia="Calibri" w:hAnsi="Nunito" w:cs="Arial"/>
                <w:sz w:val="22"/>
                <w:szCs w:val="22"/>
                <w:lang w:eastAsia="en-US"/>
              </w:rPr>
            </w:pPr>
            <w:r w:rsidRPr="006E4002">
              <w:rPr>
                <w:rFonts w:ascii="Nunito" w:eastAsia="Calibri" w:hAnsi="Nunito" w:cs="Arial"/>
                <w:b/>
                <w:bCs/>
                <w:sz w:val="22"/>
                <w:szCs w:val="22"/>
                <w:lang w:eastAsia="en-US"/>
              </w:rPr>
              <w:t>Objectif Spécifique 1</w:t>
            </w:r>
            <w:r w:rsidRPr="006E4002">
              <w:rPr>
                <w:rFonts w:ascii="Nunito" w:eastAsia="Calibri" w:hAnsi="Nunito" w:cs="Arial"/>
                <w:sz w:val="22"/>
                <w:szCs w:val="22"/>
                <w:lang w:eastAsia="en-US"/>
              </w:rPr>
              <w:t xml:space="preserve"> : Renforcer les moyens d’existence des populations agricoles et pastorales en renforçant de manière durable et structurelle la résilience à l’insécurité alimentaire et nutritionnelle. </w:t>
            </w:r>
          </w:p>
          <w:p w14:paraId="0EBED466" w14:textId="77777777" w:rsidR="00A65BE8" w:rsidRPr="006E4002" w:rsidRDefault="00A65BE8">
            <w:pPr>
              <w:spacing w:line="276" w:lineRule="auto"/>
              <w:jc w:val="both"/>
              <w:rPr>
                <w:rFonts w:ascii="Nunito" w:eastAsia="Calibri" w:hAnsi="Nunito" w:cs="Arial"/>
                <w:sz w:val="22"/>
                <w:szCs w:val="22"/>
                <w:lang w:eastAsia="en-US"/>
              </w:rPr>
            </w:pPr>
            <w:r w:rsidRPr="006E4002">
              <w:rPr>
                <w:rFonts w:ascii="Nunito" w:eastAsia="Calibri" w:hAnsi="Nunito" w:cs="Arial"/>
                <w:b/>
                <w:bCs/>
                <w:sz w:val="22"/>
                <w:szCs w:val="22"/>
                <w:lang w:eastAsia="en-US"/>
              </w:rPr>
              <w:t>Objectif Spécifique 2 :</w:t>
            </w:r>
            <w:r w:rsidRPr="006E4002">
              <w:rPr>
                <w:rFonts w:ascii="Nunito" w:eastAsia="Calibri" w:hAnsi="Nunito" w:cs="Arial"/>
                <w:sz w:val="22"/>
                <w:szCs w:val="22"/>
                <w:lang w:eastAsia="en-US"/>
              </w:rPr>
              <w:t xml:space="preserve"> Appuyer les communautés et institutions locales dans la prévention des conflits et le renforcement de la cohésion sociale.</w:t>
            </w:r>
          </w:p>
        </w:tc>
      </w:tr>
      <w:tr w:rsidR="00F12676" w:rsidRPr="00B41ED7" w14:paraId="1DBF4E1C" w14:textId="77777777" w:rsidTr="00276178">
        <w:tc>
          <w:tcPr>
            <w:tcW w:w="1748" w:type="dxa"/>
            <w:shd w:val="clear" w:color="auto" w:fill="auto"/>
          </w:tcPr>
          <w:p w14:paraId="40BE140A" w14:textId="77777777" w:rsidR="00B07B22" w:rsidRPr="006E4002" w:rsidRDefault="00CB5E37">
            <w:pPr>
              <w:jc w:val="both"/>
              <w:rPr>
                <w:rFonts w:ascii="Nunito" w:eastAsia="Calibri" w:hAnsi="Nunito" w:cs="Arial"/>
                <w:sz w:val="22"/>
                <w:szCs w:val="22"/>
                <w:lang w:eastAsia="en-US"/>
              </w:rPr>
            </w:pPr>
            <w:r w:rsidRPr="006E4002">
              <w:rPr>
                <w:rFonts w:ascii="Nunito" w:eastAsia="Calibri" w:hAnsi="Nunito" w:cs="Arial"/>
                <w:sz w:val="22"/>
                <w:szCs w:val="22"/>
                <w:lang w:eastAsia="en-US"/>
              </w:rPr>
              <w:t xml:space="preserve">Résultats escomptés et indicateurs </w:t>
            </w:r>
          </w:p>
        </w:tc>
        <w:tc>
          <w:tcPr>
            <w:tcW w:w="7206" w:type="dxa"/>
            <w:shd w:val="clear" w:color="auto" w:fill="auto"/>
          </w:tcPr>
          <w:p w14:paraId="5713A56A" w14:textId="7918127A"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 xml:space="preserve">Résultat 1 : Favoriser l’accès de </w:t>
            </w:r>
            <w:r w:rsidR="00F8323B" w:rsidRPr="006E4002">
              <w:rPr>
                <w:rFonts w:ascii="Nunito" w:eastAsia="Calibri" w:hAnsi="Nunito" w:cs="Arial"/>
                <w:sz w:val="22"/>
                <w:szCs w:val="22"/>
                <w:lang w:eastAsia="en-US"/>
              </w:rPr>
              <w:t>7</w:t>
            </w:r>
            <w:r w:rsidRPr="006E4002">
              <w:rPr>
                <w:rFonts w:ascii="Nunito" w:eastAsia="Calibri" w:hAnsi="Nunito" w:cs="Arial"/>
                <w:sz w:val="22"/>
                <w:szCs w:val="22"/>
                <w:lang w:eastAsia="en-US"/>
              </w:rPr>
              <w:t>.000 ménages très vulnérables</w:t>
            </w:r>
            <w:r w:rsidR="00B80B2B" w:rsidRPr="006E4002">
              <w:rPr>
                <w:rFonts w:ascii="Nunito" w:eastAsia="Calibri" w:hAnsi="Nunito" w:cs="Arial"/>
                <w:sz w:val="22"/>
                <w:szCs w:val="22"/>
                <w:lang w:eastAsia="en-US"/>
              </w:rPr>
              <w:t xml:space="preserve"> (3000 au Burkina et 4000 au Niger)</w:t>
            </w:r>
            <w:r w:rsidRPr="006E4002">
              <w:rPr>
                <w:rFonts w:ascii="Nunito" w:eastAsia="Calibri" w:hAnsi="Nunito" w:cs="Arial"/>
                <w:sz w:val="22"/>
                <w:szCs w:val="22"/>
                <w:lang w:eastAsia="en-US"/>
              </w:rPr>
              <w:t xml:space="preserve"> à un système de protection sociale</w:t>
            </w:r>
          </w:p>
          <w:p w14:paraId="27BDAEEC" w14:textId="67A57D20"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Résultat 2 : Accès de 344 834 personnes aux services sociaux de base notamment aux services de consultation prénatale, aux soins curatifs de la malnutrition pour enfants de moins de 5 ans</w:t>
            </w:r>
          </w:p>
          <w:p w14:paraId="32EC5E4A" w14:textId="4E5C6A50"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 xml:space="preserve">Résultat 3 : Préservation et promotion des moyens d’existence auprès de </w:t>
            </w:r>
            <w:r w:rsidR="00F8323B" w:rsidRPr="006E4002">
              <w:rPr>
                <w:rFonts w:ascii="Nunito" w:eastAsia="Calibri" w:hAnsi="Nunito" w:cs="Arial"/>
                <w:sz w:val="22"/>
                <w:szCs w:val="22"/>
                <w:lang w:eastAsia="en-US"/>
              </w:rPr>
              <w:t>7</w:t>
            </w:r>
            <w:r w:rsidRPr="006E4002">
              <w:rPr>
                <w:rFonts w:ascii="Nunito" w:eastAsia="Calibri" w:hAnsi="Nunito" w:cs="Arial"/>
                <w:sz w:val="22"/>
                <w:szCs w:val="22"/>
                <w:lang w:eastAsia="en-US"/>
              </w:rPr>
              <w:t>.000 ménages TP bénéficiant d’un paquet multisectoriel.</w:t>
            </w:r>
          </w:p>
          <w:p w14:paraId="4881587C" w14:textId="43D7FE67" w:rsidR="00F8323B"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lastRenderedPageBreak/>
              <w:t xml:space="preserve">Résultat 4 : Amélioration des relations des habitants et des représentants des autorités de l'Etat dans les communes de </w:t>
            </w:r>
            <w:r w:rsidR="00F8323B" w:rsidRPr="006E4002">
              <w:rPr>
                <w:rFonts w:ascii="Nunito" w:eastAsia="Calibri" w:hAnsi="Nunito" w:cs="Arial"/>
                <w:sz w:val="22"/>
                <w:szCs w:val="22"/>
                <w:lang w:eastAsia="en-US"/>
              </w:rPr>
              <w:t xml:space="preserve">Diagourou, Sakoira, Anzourou, Dargol, Kourtheye, Dessa et Gotheye </w:t>
            </w:r>
          </w:p>
          <w:p w14:paraId="1DECBA99" w14:textId="5047A13D" w:rsidR="00B07B22"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 xml:space="preserve">Résultat 5 : Amélioration de la cohésion sociale, de la prévention et de la gestion des conflits pour les habitants des communes de </w:t>
            </w:r>
            <w:r w:rsidR="00F8323B" w:rsidRPr="006E4002">
              <w:rPr>
                <w:rFonts w:ascii="Nunito" w:eastAsia="Calibri" w:hAnsi="Nunito" w:cs="Arial"/>
                <w:sz w:val="22"/>
                <w:szCs w:val="22"/>
                <w:lang w:eastAsia="en-US"/>
              </w:rPr>
              <w:t>Diagourou, Sakoira, Anzourou, Dargol, Kourtheye, Dessa et Gotheye</w:t>
            </w:r>
          </w:p>
        </w:tc>
      </w:tr>
      <w:tr w:rsidR="00F12676" w:rsidRPr="00B41ED7" w14:paraId="35087CFD" w14:textId="77777777" w:rsidTr="00276178">
        <w:tc>
          <w:tcPr>
            <w:tcW w:w="1748" w:type="dxa"/>
            <w:shd w:val="clear" w:color="auto" w:fill="auto"/>
          </w:tcPr>
          <w:p w14:paraId="4F24496F" w14:textId="77777777" w:rsidR="00B07B22" w:rsidRPr="006E4002" w:rsidRDefault="00CB5E37">
            <w:pPr>
              <w:jc w:val="both"/>
              <w:rPr>
                <w:rFonts w:ascii="Nunito" w:eastAsia="Calibri" w:hAnsi="Nunito" w:cs="Arial"/>
                <w:sz w:val="22"/>
                <w:szCs w:val="22"/>
                <w:lang w:eastAsia="en-US"/>
              </w:rPr>
            </w:pPr>
            <w:r w:rsidRPr="006E4002">
              <w:rPr>
                <w:rFonts w:ascii="Nunito" w:eastAsia="Calibri" w:hAnsi="Nunito" w:cs="Arial"/>
                <w:sz w:val="22"/>
                <w:szCs w:val="22"/>
                <w:lang w:eastAsia="en-US"/>
              </w:rPr>
              <w:lastRenderedPageBreak/>
              <w:t xml:space="preserve">Principales activités mises en œuvre </w:t>
            </w:r>
          </w:p>
        </w:tc>
        <w:tc>
          <w:tcPr>
            <w:tcW w:w="7206" w:type="dxa"/>
            <w:shd w:val="clear" w:color="auto" w:fill="auto"/>
          </w:tcPr>
          <w:p w14:paraId="3E22092E" w14:textId="77777777"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 xml:space="preserve">Activités liées au Résultat 1 : </w:t>
            </w:r>
          </w:p>
          <w:p w14:paraId="3AC70C18" w14:textId="77777777"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 xml:space="preserve">A.1.1 Catégorisation socioéconomique des ménages (HEA), sélection des ménages bénéficiaires </w:t>
            </w:r>
          </w:p>
          <w:p w14:paraId="0127BB28" w14:textId="356BFB18"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 xml:space="preserve">A.1.2. Filets sociaux à la soudure pendant trois ans pour </w:t>
            </w:r>
            <w:r w:rsidR="00F8323B" w:rsidRPr="006E4002">
              <w:rPr>
                <w:rFonts w:ascii="Nunito" w:eastAsia="Calibri" w:hAnsi="Nunito" w:cs="Arial"/>
                <w:sz w:val="22"/>
                <w:szCs w:val="22"/>
                <w:lang w:eastAsia="en-US"/>
              </w:rPr>
              <w:t>7</w:t>
            </w:r>
            <w:r w:rsidRPr="006E4002">
              <w:rPr>
                <w:rFonts w:ascii="Nunito" w:eastAsia="Calibri" w:hAnsi="Nunito" w:cs="Arial"/>
                <w:sz w:val="22"/>
                <w:szCs w:val="22"/>
                <w:lang w:eastAsia="en-US"/>
              </w:rPr>
              <w:t xml:space="preserve">.000 ménages TP </w:t>
            </w:r>
          </w:p>
          <w:p w14:paraId="6C43971D" w14:textId="77777777"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 xml:space="preserve">Activités liées aux Résultat 2 : </w:t>
            </w:r>
          </w:p>
          <w:p w14:paraId="78092C78" w14:textId="77777777"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2.1. Renforcement de capacités du Réseau d´Agents de Santé à Base Communautaire (ASBC) et des autres acteurs communautaires pour la promotion de la santé et la référence aux Centres de Santé</w:t>
            </w:r>
          </w:p>
          <w:p w14:paraId="12FBE36B" w14:textId="77777777"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 xml:space="preserve">2.2 Renforcement des capacités d´éducation de la population en Santé Sexuelle et Reproductive (SSR) avec accent sur les avantages des accouchements assistés et des CPN précoces à travers les membres d’associations locales </w:t>
            </w:r>
          </w:p>
          <w:p w14:paraId="64504208" w14:textId="77777777"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 xml:space="preserve">2.3 Renforcement des capacités d´éducation pour la santé des Adolescents en SSR (incluant la Planification Familiale) en milieu scolaire </w:t>
            </w:r>
          </w:p>
          <w:p w14:paraId="760215A7" w14:textId="77777777"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 xml:space="preserve">2.4 Ecoles des maris et Clubs des futurs maris (jeunes de 15 à 24 ans) </w:t>
            </w:r>
          </w:p>
          <w:p w14:paraId="4905A553" w14:textId="77777777"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 xml:space="preserve">2.5 Espaces sûrs pour les filles/adolescentes (10-19 ans) </w:t>
            </w:r>
          </w:p>
          <w:p w14:paraId="78A42C27" w14:textId="77777777"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2.6. Renforcement des capacités institutionnelles pour la gestion des services de santé primaire au niveau des CSPS, CSI et supervision intégrée des Districts</w:t>
            </w:r>
          </w:p>
          <w:p w14:paraId="4D3ECD8D" w14:textId="5448F783"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2.7. Renforcement de l'intégration et de la qualité de la prise en charge de la malnutrition dans les CRENAS et CRENAM des CSI</w:t>
            </w:r>
            <w:r w:rsidR="00F8323B" w:rsidRPr="006E4002">
              <w:rPr>
                <w:rFonts w:ascii="Nunito" w:eastAsia="Calibri" w:hAnsi="Nunito" w:cs="Arial"/>
                <w:sz w:val="22"/>
                <w:szCs w:val="22"/>
                <w:lang w:eastAsia="en-US"/>
              </w:rPr>
              <w:t>/CSPS</w:t>
            </w:r>
            <w:r w:rsidRPr="006E4002">
              <w:rPr>
                <w:rFonts w:ascii="Nunito" w:eastAsia="Calibri" w:hAnsi="Nunito" w:cs="Arial"/>
                <w:sz w:val="22"/>
                <w:szCs w:val="22"/>
                <w:lang w:eastAsia="en-US"/>
              </w:rPr>
              <w:t xml:space="preserve"> des districts Gothèye</w:t>
            </w:r>
            <w:r w:rsidR="00F8323B" w:rsidRPr="006E4002">
              <w:rPr>
                <w:rFonts w:ascii="Nunito" w:eastAsia="Calibri" w:hAnsi="Nunito" w:cs="Arial"/>
                <w:sz w:val="22"/>
                <w:szCs w:val="22"/>
                <w:lang w:eastAsia="en-US"/>
              </w:rPr>
              <w:t xml:space="preserve">, Sebba, Dori </w:t>
            </w:r>
            <w:r w:rsidRPr="006E4002">
              <w:rPr>
                <w:rFonts w:ascii="Nunito" w:eastAsia="Calibri" w:hAnsi="Nunito" w:cs="Arial"/>
                <w:sz w:val="22"/>
                <w:szCs w:val="22"/>
                <w:lang w:eastAsia="en-US"/>
              </w:rPr>
              <w:t>et Téra, et d</w:t>
            </w:r>
            <w:r w:rsidR="00F8323B" w:rsidRPr="006E4002">
              <w:rPr>
                <w:rFonts w:ascii="Nunito" w:eastAsia="Calibri" w:hAnsi="Nunito" w:cs="Arial"/>
                <w:sz w:val="22"/>
                <w:szCs w:val="22"/>
                <w:lang w:eastAsia="en-US"/>
              </w:rPr>
              <w:t>es</w:t>
            </w:r>
            <w:r w:rsidRPr="006E4002">
              <w:rPr>
                <w:rFonts w:ascii="Nunito" w:eastAsia="Calibri" w:hAnsi="Nunito" w:cs="Arial"/>
                <w:sz w:val="22"/>
                <w:szCs w:val="22"/>
                <w:lang w:eastAsia="en-US"/>
              </w:rPr>
              <w:t xml:space="preserve"> CRENI de Tillabéri</w:t>
            </w:r>
            <w:r w:rsidR="00F8323B" w:rsidRPr="006E4002">
              <w:rPr>
                <w:rFonts w:ascii="Nunito" w:eastAsia="Calibri" w:hAnsi="Nunito" w:cs="Arial"/>
                <w:sz w:val="22"/>
                <w:szCs w:val="22"/>
                <w:lang w:eastAsia="en-US"/>
              </w:rPr>
              <w:t xml:space="preserve">, Dori, Sebba </w:t>
            </w:r>
          </w:p>
          <w:p w14:paraId="7D607DF3" w14:textId="77777777"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 xml:space="preserve">2.8.  Dotation d´équipements de base et intrants médicaux et nutritionnels et mise en place de stock de médicaments  </w:t>
            </w:r>
          </w:p>
          <w:p w14:paraId="79CCCA69" w14:textId="77777777"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2.9. Réhabilitation de mise à niveau des structures de santé, y compris les éléments d’assainissement et l'approvisionnement en eau dans les salles de soins</w:t>
            </w:r>
          </w:p>
          <w:p w14:paraId="407E1727" w14:textId="77777777"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2.10. Formation et supervision des agents socio sanitaires des Unités PCI /PCA (Prise en Charge en Interne et Prise en Charge Ambulatoire) sur la stimulation précoce des enfants malnutris</w:t>
            </w:r>
          </w:p>
          <w:p w14:paraId="19D61CD8" w14:textId="77777777" w:rsidR="00F8323B" w:rsidRPr="006E4002" w:rsidRDefault="00477C34" w:rsidP="00F8323B">
            <w:pPr>
              <w:jc w:val="both"/>
              <w:rPr>
                <w:rFonts w:ascii="Nunito" w:eastAsia="Calibri" w:hAnsi="Nunito" w:cs="Arial"/>
                <w:sz w:val="22"/>
                <w:szCs w:val="22"/>
                <w:lang w:eastAsia="en-US"/>
              </w:rPr>
            </w:pPr>
            <w:r w:rsidRPr="006E4002">
              <w:rPr>
                <w:rFonts w:ascii="Nunito" w:eastAsia="Calibri" w:hAnsi="Nunito" w:cs="Arial"/>
                <w:sz w:val="22"/>
                <w:szCs w:val="22"/>
                <w:lang w:eastAsia="en-US"/>
              </w:rPr>
              <w:t xml:space="preserve">2.11. Ouverture ou renforcement des espaces de stimulation au niveau des Unités PCA dans les CSPS et des unités de Prise en Charge en Interne (PCI) dans les CRENAS et CRENAM des CSI des </w:t>
            </w:r>
            <w:r w:rsidR="00F8323B" w:rsidRPr="006E4002">
              <w:rPr>
                <w:rFonts w:ascii="Nunito" w:eastAsia="Calibri" w:hAnsi="Nunito" w:cs="Arial"/>
                <w:sz w:val="22"/>
                <w:szCs w:val="22"/>
                <w:lang w:eastAsia="en-US"/>
              </w:rPr>
              <w:t xml:space="preserve">Gothèye, Sebba, Dori et Téra, et des CRENI de Tillabéri, Dori, Sebba </w:t>
            </w:r>
          </w:p>
          <w:p w14:paraId="1C44401F" w14:textId="461D558C"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 xml:space="preserve">2.12. Identification, référencement, évaluation et organisation de séances de stimulation collectives des enfants </w:t>
            </w:r>
          </w:p>
          <w:p w14:paraId="015CB1C5" w14:textId="77777777"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lastRenderedPageBreak/>
              <w:t xml:space="preserve">2.13. Sensibilisation des agents de santé sur la prise en charge de la kinésithérapie pédiatrique liée à la nutrition </w:t>
            </w:r>
          </w:p>
          <w:p w14:paraId="5C1C7123" w14:textId="77777777"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2.14. Formation des agents de santé animale et des volontaires de la croix rouge, sur la santé et la nutrition humaine et animale et vulgarisation des bonnes pratiques environnementales</w:t>
            </w:r>
          </w:p>
          <w:p w14:paraId="4A2D29C0" w14:textId="77777777"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 xml:space="preserve">2.15. Promotion de l’hygiène dans les écoles </w:t>
            </w:r>
          </w:p>
          <w:p w14:paraId="41A78E7B" w14:textId="77777777"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2.16. Renforcement des capacités des comités de gestion de l’eau</w:t>
            </w:r>
          </w:p>
          <w:p w14:paraId="5411D575" w14:textId="77777777"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 xml:space="preserve">Activités liées aux résultats 3 : </w:t>
            </w:r>
          </w:p>
          <w:p w14:paraId="4B36BC00" w14:textId="1BB82571"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 xml:space="preserve">A.3.1 </w:t>
            </w:r>
            <w:proofErr w:type="spellStart"/>
            <w:r w:rsidR="00F8323B" w:rsidRPr="006E4002">
              <w:rPr>
                <w:rFonts w:ascii="Nunito" w:eastAsia="Calibri" w:hAnsi="Nunito" w:cs="Arial"/>
                <w:sz w:val="22"/>
                <w:szCs w:val="22"/>
                <w:lang w:eastAsia="en-US"/>
              </w:rPr>
              <w:t>Récheptelisation</w:t>
            </w:r>
            <w:proofErr w:type="spellEnd"/>
            <w:r w:rsidRPr="006E4002">
              <w:rPr>
                <w:rFonts w:ascii="Nunito" w:eastAsia="Calibri" w:hAnsi="Nunito" w:cs="Arial"/>
                <w:sz w:val="22"/>
                <w:szCs w:val="22"/>
                <w:lang w:eastAsia="en-US"/>
              </w:rPr>
              <w:t xml:space="preserve"> des ménages bénéficiaires à travers des petits ruminants</w:t>
            </w:r>
          </w:p>
          <w:p w14:paraId="0DD72551" w14:textId="77777777"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A.3.2. Appui à la création de petites unités de transformation de produits pastoraux (lait, fromage etc.) pour les femmes et les jeunes</w:t>
            </w:r>
          </w:p>
          <w:p w14:paraId="11BF5BB0" w14:textId="77777777"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 xml:space="preserve">A.3.3. Fonds d’appui aux Activités Génératrices des Revenues </w:t>
            </w:r>
          </w:p>
          <w:p w14:paraId="752D1872" w14:textId="77777777"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 xml:space="preserve">A.3.4. Insertion socioéconomique des personnes handicapées </w:t>
            </w:r>
          </w:p>
          <w:p w14:paraId="5E0FBF61" w14:textId="77777777"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 xml:space="preserve">A.3.5. Accompagnement à l’intégration des ménages bénéficiaires dans la chaîne de valeurs bétail-viande </w:t>
            </w:r>
          </w:p>
          <w:p w14:paraId="1D2DD0B8" w14:textId="77777777"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A.3.6. Formation des producteurs et productrices issus des ménages plus vulnérables sur les modules principaux d’élevage amélioré (volailles, petits ruminants)</w:t>
            </w:r>
          </w:p>
          <w:p w14:paraId="01ACEC94" w14:textId="77777777"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A.3.7 Coaching des ménages bénéficiaires</w:t>
            </w:r>
          </w:p>
          <w:p w14:paraId="61FC930D" w14:textId="77777777"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A.3.8. Renforcement des services vétérinaires de proximité</w:t>
            </w:r>
          </w:p>
          <w:p w14:paraId="31A236CA" w14:textId="77777777"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A.3.9 Aménagements agropastoraux et pastoraux avec HIMO</w:t>
            </w:r>
          </w:p>
          <w:p w14:paraId="371C9E6D" w14:textId="77777777"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A.3.10. Distribution de kits agricoles et formation et équipement sur les itinéraires techniques des cultures céréalières</w:t>
            </w:r>
          </w:p>
          <w:p w14:paraId="5FF69A88" w14:textId="77777777"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A.3.11. Appui à la promotion de la filière volaille au profit des jeunes (productions de pintades/poulets, commercialisation)</w:t>
            </w:r>
          </w:p>
          <w:p w14:paraId="12933291" w14:textId="77777777"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A.3.12 Sensibilisation sur le déstockage stratégique pour faire face aux crises pastorales</w:t>
            </w:r>
          </w:p>
          <w:p w14:paraId="3407B261" w14:textId="77777777"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A.3.14. Formation sur la conservation de la production agricole et réhabilitation de greniers familiaux traditionnels</w:t>
            </w:r>
          </w:p>
          <w:p w14:paraId="2652F494" w14:textId="77777777"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 xml:space="preserve">Activités liées aux résultats 4 : </w:t>
            </w:r>
          </w:p>
          <w:p w14:paraId="577D943A" w14:textId="77777777"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A.4.1 Analyse des capacités au niveau communal (SADCI)</w:t>
            </w:r>
          </w:p>
          <w:p w14:paraId="07AC5355" w14:textId="77777777"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A.4.2 Renforcement de la participation des communautés à la gouvernance locale</w:t>
            </w:r>
          </w:p>
          <w:p w14:paraId="7905AAAF" w14:textId="77777777"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A.4.3 Appui à la documentation civile</w:t>
            </w:r>
          </w:p>
          <w:p w14:paraId="6971EE5D" w14:textId="77777777"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A.4.4 Cartographie des actions SAN-Résilience-Cohésion sociale</w:t>
            </w:r>
          </w:p>
          <w:p w14:paraId="52D24A1D" w14:textId="77777777"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A.4.5 Formation des Communes, services techniques et leaders paysans sur le LEGS (Livestock Emergency Guidelines and Standard)</w:t>
            </w:r>
          </w:p>
          <w:p w14:paraId="68721CB0" w14:textId="77777777"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A.4.6 Renforcement du Système d’Alerte Précoce (SAP) et intégration du SAP pastoral au sein des Communes et des structures d’appui</w:t>
            </w:r>
          </w:p>
          <w:p w14:paraId="7CC38A30" w14:textId="77777777"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A.4.7. Réhabilitation de points d’eau à vocation pastorale et dynamisation des Comités de gestion</w:t>
            </w:r>
          </w:p>
          <w:p w14:paraId="7499561C" w14:textId="77777777"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 xml:space="preserve">Activités liées aux résultats 5 : </w:t>
            </w:r>
          </w:p>
          <w:p w14:paraId="398967FC" w14:textId="77777777"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A.5.1 Réalisation des EPVC avec une approche sensible au conflit</w:t>
            </w:r>
          </w:p>
          <w:p w14:paraId="6766F31B" w14:textId="77777777"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lastRenderedPageBreak/>
              <w:t>A.5.2. Appui aux communes pour la mise en œuvre des plans d'action communautaires identifiés à l’EPVC en lien avec la SAN et la cohésion de la paix</w:t>
            </w:r>
          </w:p>
          <w:p w14:paraId="7389345D" w14:textId="77777777"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A.5.2 Création des espaces de dialogue communautaire et d’échange multi-acteurs</w:t>
            </w:r>
          </w:p>
          <w:p w14:paraId="71AAC0A7" w14:textId="77777777"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A.5.3 Participation des acteurs communautaires à la promotion de la paix et la résolution des conflits</w:t>
            </w:r>
          </w:p>
          <w:p w14:paraId="3EADC406" w14:textId="77777777" w:rsidR="00477C34"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A.5.5 Promotion de la cohabitation pacifique sur la gestion des ressources naturelles</w:t>
            </w:r>
          </w:p>
          <w:p w14:paraId="2B45EFAD" w14:textId="77777777" w:rsidR="00B07B22" w:rsidRPr="006E4002" w:rsidRDefault="00477C34" w:rsidP="00477C34">
            <w:pPr>
              <w:jc w:val="both"/>
              <w:rPr>
                <w:rFonts w:ascii="Nunito" w:eastAsia="Calibri" w:hAnsi="Nunito" w:cs="Arial"/>
                <w:sz w:val="22"/>
                <w:szCs w:val="22"/>
                <w:lang w:eastAsia="en-US"/>
              </w:rPr>
            </w:pPr>
            <w:r w:rsidRPr="006E4002">
              <w:rPr>
                <w:rFonts w:ascii="Nunito" w:eastAsia="Calibri" w:hAnsi="Nunito" w:cs="Arial"/>
                <w:sz w:val="22"/>
                <w:szCs w:val="22"/>
                <w:lang w:eastAsia="en-US"/>
              </w:rPr>
              <w:t>A.5.6 Renforcement des capacités sur les mécanismes locaux d’accès et de gestion des ressources naturelles</w:t>
            </w:r>
          </w:p>
        </w:tc>
      </w:tr>
    </w:tbl>
    <w:p w14:paraId="21AFD825" w14:textId="77777777" w:rsidR="00583B05" w:rsidRPr="006E4002" w:rsidRDefault="00583B05" w:rsidP="00F12676">
      <w:pPr>
        <w:spacing w:before="120" w:after="120" w:line="276" w:lineRule="auto"/>
        <w:jc w:val="both"/>
        <w:rPr>
          <w:rFonts w:ascii="Nunito" w:eastAsia="Calibri" w:hAnsi="Nunito" w:cs="Arial"/>
          <w:sz w:val="22"/>
          <w:szCs w:val="22"/>
          <w:lang w:eastAsia="en-US"/>
        </w:rPr>
      </w:pPr>
    </w:p>
    <w:p w14:paraId="7203BBEF" w14:textId="0ECBB71F" w:rsidR="005419F3" w:rsidRPr="006E4002" w:rsidRDefault="005419F3" w:rsidP="006A394A">
      <w:pPr>
        <w:jc w:val="both"/>
        <w:rPr>
          <w:rFonts w:ascii="Nunito" w:hAnsi="Nunito" w:cs="Arial"/>
          <w:sz w:val="22"/>
          <w:szCs w:val="22"/>
          <w:lang w:val="fr-BE"/>
        </w:rPr>
      </w:pPr>
      <w:r w:rsidRPr="006E4002">
        <w:rPr>
          <w:rFonts w:ascii="Nunito" w:hAnsi="Nunito" w:cs="Arial"/>
          <w:bCs/>
          <w:sz w:val="22"/>
          <w:szCs w:val="22"/>
          <w:lang w:val="fr-BE"/>
        </w:rPr>
        <w:t>Le consortium constitué par</w:t>
      </w:r>
      <w:r w:rsidRPr="006E4002">
        <w:rPr>
          <w:rFonts w:ascii="Nunito" w:hAnsi="Nunito" w:cs="Arial"/>
          <w:b/>
          <w:sz w:val="22"/>
          <w:szCs w:val="22"/>
          <w:lang w:val="fr-BE"/>
        </w:rPr>
        <w:t xml:space="preserve"> Association No</w:t>
      </w:r>
      <w:r w:rsidR="00B86F62" w:rsidRPr="006E4002">
        <w:rPr>
          <w:rFonts w:ascii="Nunito" w:hAnsi="Nunito" w:cs="Arial"/>
          <w:b/>
          <w:sz w:val="22"/>
          <w:szCs w:val="22"/>
          <w:lang w:val="fr-BE"/>
        </w:rPr>
        <w:t>d</w:t>
      </w:r>
      <w:r w:rsidRPr="006E4002">
        <w:rPr>
          <w:rFonts w:ascii="Nunito" w:hAnsi="Nunito" w:cs="Arial"/>
          <w:b/>
          <w:sz w:val="22"/>
          <w:szCs w:val="22"/>
          <w:lang w:val="fr-BE"/>
        </w:rPr>
        <w:t>de No</w:t>
      </w:r>
      <w:r w:rsidR="00B86F62" w:rsidRPr="006E4002">
        <w:rPr>
          <w:rFonts w:ascii="Nunito" w:hAnsi="Nunito" w:cs="Arial"/>
          <w:b/>
          <w:sz w:val="22"/>
          <w:szCs w:val="22"/>
          <w:lang w:val="fr-BE"/>
        </w:rPr>
        <w:t>o</w:t>
      </w:r>
      <w:r w:rsidRPr="006E4002">
        <w:rPr>
          <w:rFonts w:ascii="Nunito" w:hAnsi="Nunito" w:cs="Arial"/>
          <w:b/>
          <w:sz w:val="22"/>
          <w:szCs w:val="22"/>
          <w:lang w:val="fr-BE"/>
        </w:rPr>
        <w:t xml:space="preserve">to (A2N), Croix Rouge Espagnole, Karkara, </w:t>
      </w:r>
      <w:r w:rsidR="002C2DC7" w:rsidRPr="006E4002">
        <w:rPr>
          <w:rFonts w:ascii="Nunito" w:hAnsi="Nunito" w:cs="Arial"/>
          <w:b/>
          <w:sz w:val="22"/>
          <w:szCs w:val="22"/>
          <w:lang w:val="fr-BE"/>
        </w:rPr>
        <w:t>Médicos del Mundo España</w:t>
      </w:r>
      <w:r w:rsidRPr="006E4002">
        <w:rPr>
          <w:rFonts w:ascii="Nunito" w:hAnsi="Nunito" w:cs="Arial"/>
          <w:b/>
          <w:sz w:val="22"/>
          <w:szCs w:val="22"/>
          <w:lang w:val="fr-BE"/>
        </w:rPr>
        <w:t>, Médecins du Monde Belgique, Vétérinaires Sans Frontières Belgique, SongES et Humanité &amp; Inclusion</w:t>
      </w:r>
      <w:r w:rsidRPr="006E4002">
        <w:rPr>
          <w:rFonts w:ascii="Nunito" w:hAnsi="Nunito" w:cs="Arial"/>
          <w:sz w:val="22"/>
          <w:szCs w:val="22"/>
          <w:lang w:val="fr-BE"/>
        </w:rPr>
        <w:t xml:space="preserve">, (lead du consortium) soutient directement 7000 ménages bénéficiaires avec des actifs productifs pour accroitre leur productivité, avec des interventions de filets sociaux pour protéger les moyens d’existence. </w:t>
      </w:r>
    </w:p>
    <w:p w14:paraId="144DBE62" w14:textId="77777777" w:rsidR="005419F3" w:rsidRPr="006E4002" w:rsidRDefault="005419F3" w:rsidP="006A394A">
      <w:pPr>
        <w:jc w:val="both"/>
        <w:rPr>
          <w:rFonts w:ascii="Nunito" w:hAnsi="Nunito" w:cs="Arial"/>
          <w:sz w:val="22"/>
          <w:szCs w:val="22"/>
          <w:lang w:val="fr-BE"/>
        </w:rPr>
      </w:pPr>
    </w:p>
    <w:p w14:paraId="058D6124" w14:textId="4C6CBB54" w:rsidR="005419F3" w:rsidRPr="006E4002" w:rsidRDefault="005419F3" w:rsidP="006A394A">
      <w:pPr>
        <w:jc w:val="both"/>
        <w:rPr>
          <w:rFonts w:ascii="Nunito" w:hAnsi="Nunito" w:cs="Arial"/>
          <w:sz w:val="22"/>
          <w:szCs w:val="22"/>
        </w:rPr>
      </w:pPr>
      <w:r w:rsidRPr="006E4002">
        <w:rPr>
          <w:rFonts w:ascii="Nunito" w:hAnsi="Nunito" w:cs="Arial"/>
          <w:sz w:val="22"/>
          <w:szCs w:val="22"/>
          <w:lang w:val="fr-BE"/>
        </w:rPr>
        <w:t>Le projet RECOSA s’appui</w:t>
      </w:r>
      <w:r w:rsidR="006A394A" w:rsidRPr="006E4002">
        <w:rPr>
          <w:rFonts w:ascii="Nunito" w:hAnsi="Nunito" w:cs="Arial"/>
          <w:sz w:val="22"/>
          <w:szCs w:val="22"/>
          <w:lang w:val="fr-BE"/>
        </w:rPr>
        <w:t>e</w:t>
      </w:r>
      <w:r w:rsidRPr="006E4002">
        <w:rPr>
          <w:rFonts w:ascii="Nunito" w:hAnsi="Nunito" w:cs="Arial"/>
          <w:sz w:val="22"/>
          <w:szCs w:val="22"/>
        </w:rPr>
        <w:t xml:space="preserve"> </w:t>
      </w:r>
      <w:r w:rsidRPr="006E4002">
        <w:rPr>
          <w:rFonts w:ascii="Nunito" w:hAnsi="Nunito" w:cs="Arial"/>
          <w:sz w:val="22"/>
          <w:szCs w:val="22"/>
          <w:lang w:val="fr-BE"/>
        </w:rPr>
        <w:t>à travers une approche multisectorielle</w:t>
      </w:r>
      <w:r w:rsidRPr="006E4002">
        <w:rPr>
          <w:rFonts w:ascii="Nunito" w:hAnsi="Nunito" w:cs="Arial"/>
          <w:sz w:val="22"/>
          <w:szCs w:val="22"/>
        </w:rPr>
        <w:t xml:space="preserve"> sur différents niveaux temporels : </w:t>
      </w:r>
    </w:p>
    <w:p w14:paraId="1BD443A6" w14:textId="76D47320" w:rsidR="005419F3" w:rsidRPr="006E4002" w:rsidRDefault="005419F3" w:rsidP="00F8323B">
      <w:pPr>
        <w:pStyle w:val="Paragraphedeliste"/>
        <w:numPr>
          <w:ilvl w:val="0"/>
          <w:numId w:val="23"/>
        </w:numPr>
        <w:contextualSpacing/>
        <w:jc w:val="both"/>
        <w:rPr>
          <w:rFonts w:ascii="Nunito" w:hAnsi="Nunito" w:cs="Arial"/>
          <w:sz w:val="22"/>
          <w:szCs w:val="22"/>
        </w:rPr>
      </w:pPr>
      <w:proofErr w:type="gramStart"/>
      <w:r w:rsidRPr="006E4002">
        <w:rPr>
          <w:rFonts w:ascii="Nunito" w:hAnsi="Nunito" w:cs="Arial"/>
          <w:sz w:val="22"/>
          <w:szCs w:val="22"/>
        </w:rPr>
        <w:t>à</w:t>
      </w:r>
      <w:proofErr w:type="gramEnd"/>
      <w:r w:rsidRPr="006E4002">
        <w:rPr>
          <w:rFonts w:ascii="Nunito" w:hAnsi="Nunito" w:cs="Arial"/>
          <w:sz w:val="22"/>
          <w:szCs w:val="22"/>
        </w:rPr>
        <w:t xml:space="preserve"> court terme pour répondre aux besoins alimentaires</w:t>
      </w:r>
      <w:r w:rsidR="00F22B20" w:rsidRPr="006E4002">
        <w:rPr>
          <w:rFonts w:ascii="Nunito" w:hAnsi="Nunito" w:cs="Arial"/>
          <w:sz w:val="22"/>
          <w:szCs w:val="22"/>
        </w:rPr>
        <w:t xml:space="preserve"> et nutritionnels</w:t>
      </w:r>
      <w:r w:rsidRPr="006E4002">
        <w:rPr>
          <w:rFonts w:ascii="Nunito" w:hAnsi="Nunito" w:cs="Arial"/>
          <w:sz w:val="22"/>
          <w:szCs w:val="22"/>
        </w:rPr>
        <w:t xml:space="preserve"> de base et en améliorant la diversité alimentaire avec les populations les plus vulnérables</w:t>
      </w:r>
    </w:p>
    <w:p w14:paraId="3933F92B" w14:textId="77777777" w:rsidR="005419F3" w:rsidRPr="006E4002" w:rsidRDefault="005419F3" w:rsidP="00F8323B">
      <w:pPr>
        <w:pStyle w:val="Paragraphedeliste"/>
        <w:numPr>
          <w:ilvl w:val="0"/>
          <w:numId w:val="23"/>
        </w:numPr>
        <w:contextualSpacing/>
        <w:jc w:val="both"/>
        <w:rPr>
          <w:rFonts w:ascii="Nunito" w:hAnsi="Nunito" w:cs="Arial"/>
          <w:sz w:val="22"/>
          <w:szCs w:val="22"/>
        </w:rPr>
      </w:pPr>
      <w:proofErr w:type="gramStart"/>
      <w:r w:rsidRPr="006E4002">
        <w:rPr>
          <w:rFonts w:ascii="Nunito" w:hAnsi="Nunito" w:cs="Arial"/>
          <w:iCs/>
          <w:sz w:val="22"/>
          <w:szCs w:val="22"/>
        </w:rPr>
        <w:t>à</w:t>
      </w:r>
      <w:proofErr w:type="gramEnd"/>
      <w:r w:rsidRPr="006E4002">
        <w:rPr>
          <w:rFonts w:ascii="Nunito" w:hAnsi="Nunito" w:cs="Arial"/>
          <w:iCs/>
          <w:sz w:val="22"/>
          <w:szCs w:val="22"/>
        </w:rPr>
        <w:t xml:space="preserve"> moyen-terme à travers l’amélioration durable de la qualité et de l’accès aux services de base et le renforcement des moyens d’existence</w:t>
      </w:r>
    </w:p>
    <w:p w14:paraId="19EAB380" w14:textId="77777777" w:rsidR="005419F3" w:rsidRPr="006E4002" w:rsidRDefault="005419F3" w:rsidP="00F8323B">
      <w:pPr>
        <w:pStyle w:val="Paragraphedeliste"/>
        <w:numPr>
          <w:ilvl w:val="0"/>
          <w:numId w:val="23"/>
        </w:numPr>
        <w:contextualSpacing/>
        <w:jc w:val="both"/>
        <w:rPr>
          <w:rFonts w:ascii="Nunito" w:hAnsi="Nunito" w:cs="Arial"/>
          <w:sz w:val="22"/>
          <w:szCs w:val="22"/>
        </w:rPr>
      </w:pPr>
      <w:proofErr w:type="gramStart"/>
      <w:r w:rsidRPr="006E4002">
        <w:rPr>
          <w:rFonts w:ascii="Nunito" w:hAnsi="Nunito" w:cs="Arial"/>
          <w:iCs/>
          <w:sz w:val="22"/>
          <w:szCs w:val="22"/>
        </w:rPr>
        <w:t>à</w:t>
      </w:r>
      <w:proofErr w:type="gramEnd"/>
      <w:r w:rsidRPr="006E4002">
        <w:rPr>
          <w:rFonts w:ascii="Nunito" w:hAnsi="Nunito" w:cs="Arial"/>
          <w:iCs/>
          <w:sz w:val="22"/>
          <w:szCs w:val="22"/>
        </w:rPr>
        <w:t xml:space="preserve"> long-terme à travers le renforcement de la gouvernance locale, l’amélioration de la gestion des ressources naturelles et de la cohésion sociale entre agriculteurs et éleveurs.</w:t>
      </w:r>
      <w:r w:rsidRPr="006E4002">
        <w:rPr>
          <w:rFonts w:ascii="Nunito" w:hAnsi="Nunito" w:cs="Arial"/>
          <w:sz w:val="22"/>
          <w:szCs w:val="22"/>
        </w:rPr>
        <w:t xml:space="preserve"> </w:t>
      </w:r>
    </w:p>
    <w:p w14:paraId="5BF4F6E9" w14:textId="14889510" w:rsidR="005419F3" w:rsidRPr="006E4002" w:rsidRDefault="005419F3" w:rsidP="006A394A">
      <w:pPr>
        <w:jc w:val="both"/>
        <w:rPr>
          <w:rFonts w:ascii="Nunito" w:hAnsi="Nunito" w:cs="Arial"/>
          <w:sz w:val="22"/>
          <w:szCs w:val="22"/>
        </w:rPr>
      </w:pPr>
      <w:r w:rsidRPr="006E4002">
        <w:rPr>
          <w:rFonts w:ascii="Nunito" w:hAnsi="Nunito" w:cs="Arial"/>
          <w:sz w:val="22"/>
          <w:szCs w:val="22"/>
        </w:rPr>
        <w:t>L’</w:t>
      </w:r>
      <w:r w:rsidRPr="006E4002">
        <w:rPr>
          <w:rFonts w:ascii="Nunito" w:hAnsi="Nunito" w:cs="Arial"/>
          <w:sz w:val="22"/>
          <w:szCs w:val="22"/>
          <w:lang w:val="fr-BE"/>
        </w:rPr>
        <w:t xml:space="preserve">approche globale du projet RECOSA est </w:t>
      </w:r>
      <w:r w:rsidR="00D5016D" w:rsidRPr="006E4002">
        <w:rPr>
          <w:rFonts w:ascii="Nunito" w:hAnsi="Nunito" w:cs="Arial"/>
          <w:sz w:val="22"/>
          <w:szCs w:val="22"/>
          <w:lang w:val="fr-BE"/>
        </w:rPr>
        <w:t xml:space="preserve">la graduation des ménages bénéficiaires directs et </w:t>
      </w:r>
      <w:r w:rsidRPr="006E4002">
        <w:rPr>
          <w:rFonts w:ascii="Nunito" w:hAnsi="Nunito" w:cs="Arial"/>
          <w:sz w:val="22"/>
          <w:szCs w:val="22"/>
          <w:lang w:val="fr-BE"/>
        </w:rPr>
        <w:t>l’appui au développement local inclusif en</w:t>
      </w:r>
      <w:r w:rsidRPr="006E4002">
        <w:rPr>
          <w:rFonts w:ascii="Nunito" w:hAnsi="Nunito" w:cs="Arial"/>
          <w:sz w:val="22"/>
          <w:szCs w:val="22"/>
        </w:rPr>
        <w:t xml:space="preserve"> favorisant la concertation et les synergies entre les communautés, les Organisations de la Société Civile (OSC), les </w:t>
      </w:r>
      <w:r w:rsidR="006A394A" w:rsidRPr="006E4002">
        <w:rPr>
          <w:rFonts w:ascii="Nunito" w:hAnsi="Nunito" w:cs="Arial"/>
          <w:sz w:val="22"/>
          <w:szCs w:val="22"/>
        </w:rPr>
        <w:t>c</w:t>
      </w:r>
      <w:r w:rsidRPr="006E4002">
        <w:rPr>
          <w:rFonts w:ascii="Nunito" w:hAnsi="Nunito" w:cs="Arial"/>
          <w:sz w:val="22"/>
          <w:szCs w:val="22"/>
        </w:rPr>
        <w:t>ommunes, les services déconcentrés de l’État et les autorités politiques. L’inclusion des groupes vulnérables dans cette approche et la mise en place de mécanismes d’accompagnement multisectoriels et de proximité, adaptés aux besoins des ménages bénéficiaires, complètent les stratégies de résilience de l’intervention.</w:t>
      </w:r>
    </w:p>
    <w:p w14:paraId="55075D41" w14:textId="77777777" w:rsidR="008920B0" w:rsidRPr="006E4002" w:rsidRDefault="008920B0">
      <w:pPr>
        <w:tabs>
          <w:tab w:val="left" w:pos="284"/>
        </w:tabs>
        <w:ind w:left="360" w:hanging="360"/>
        <w:jc w:val="both"/>
        <w:rPr>
          <w:rFonts w:ascii="Nunito" w:eastAsia="Calibri" w:hAnsi="Nunito" w:cs="Arial"/>
          <w:sz w:val="22"/>
          <w:szCs w:val="22"/>
          <w:lang w:eastAsia="en-US"/>
        </w:rPr>
      </w:pPr>
    </w:p>
    <w:p w14:paraId="1B795E33" w14:textId="34DE73A5" w:rsidR="00B07B22" w:rsidRPr="006E4002" w:rsidRDefault="00CB5E37">
      <w:pPr>
        <w:tabs>
          <w:tab w:val="left" w:pos="284"/>
        </w:tabs>
        <w:ind w:left="360" w:hanging="360"/>
        <w:jc w:val="both"/>
        <w:rPr>
          <w:rFonts w:ascii="Nunito" w:hAnsi="Nunito" w:cs="Arial"/>
          <w:b/>
          <w:bCs/>
          <w:sz w:val="22"/>
          <w:szCs w:val="22"/>
          <w:u w:val="single"/>
        </w:rPr>
      </w:pPr>
      <w:r w:rsidRPr="006E4002">
        <w:rPr>
          <w:rFonts w:ascii="Nunito" w:hAnsi="Nunito" w:cs="Arial"/>
          <w:b/>
          <w:bCs/>
          <w:sz w:val="22"/>
          <w:szCs w:val="22"/>
        </w:rPr>
        <w:t xml:space="preserve">2.2 </w:t>
      </w:r>
      <w:r w:rsidR="00F12676" w:rsidRPr="006E4002">
        <w:rPr>
          <w:rFonts w:ascii="Nunito" w:hAnsi="Nunito" w:cs="Arial"/>
          <w:b/>
          <w:bCs/>
          <w:sz w:val="22"/>
          <w:szCs w:val="22"/>
          <w:u w:val="single"/>
        </w:rPr>
        <w:t>Justification de l'évaluation</w:t>
      </w:r>
    </w:p>
    <w:p w14:paraId="1A1F936F" w14:textId="07372D0E" w:rsidR="00B07B22" w:rsidRPr="006E4002" w:rsidRDefault="00CB5E37">
      <w:pPr>
        <w:spacing w:before="120" w:after="120" w:line="276" w:lineRule="auto"/>
        <w:jc w:val="both"/>
        <w:rPr>
          <w:rFonts w:ascii="Nunito" w:eastAsia="Calibri" w:hAnsi="Nunito" w:cs="Arial"/>
          <w:sz w:val="22"/>
          <w:szCs w:val="22"/>
          <w:lang w:eastAsia="en-US"/>
        </w:rPr>
      </w:pPr>
      <w:r w:rsidRPr="006E4002">
        <w:rPr>
          <w:rFonts w:ascii="Nunito" w:eastAsia="Calibri" w:hAnsi="Nunito" w:cs="Arial"/>
          <w:sz w:val="22"/>
          <w:szCs w:val="22"/>
          <w:lang w:eastAsia="en-US"/>
        </w:rPr>
        <w:t xml:space="preserve">Le projet est mis en œuvre depuis </w:t>
      </w:r>
      <w:r w:rsidR="006A394A" w:rsidRPr="006E4002">
        <w:rPr>
          <w:rFonts w:ascii="Nunito" w:eastAsia="Calibri" w:hAnsi="Nunito" w:cs="Arial"/>
          <w:sz w:val="22"/>
          <w:szCs w:val="22"/>
          <w:lang w:eastAsia="en-US"/>
        </w:rPr>
        <w:t>décembre</w:t>
      </w:r>
      <w:r w:rsidRPr="006E4002">
        <w:rPr>
          <w:rFonts w:ascii="Nunito" w:eastAsia="Calibri" w:hAnsi="Nunito" w:cs="Arial"/>
          <w:sz w:val="22"/>
          <w:szCs w:val="22"/>
          <w:lang w:eastAsia="en-US"/>
        </w:rPr>
        <w:t xml:space="preserve"> 2019 dans </w:t>
      </w:r>
      <w:r w:rsidR="006A394A" w:rsidRPr="006E4002">
        <w:rPr>
          <w:rFonts w:ascii="Nunito" w:eastAsia="Calibri" w:hAnsi="Nunito" w:cs="Arial"/>
          <w:sz w:val="22"/>
          <w:szCs w:val="22"/>
          <w:lang w:eastAsia="en-US"/>
        </w:rPr>
        <w:t>les deux pays</w:t>
      </w:r>
      <w:r w:rsidR="00CA1CD9" w:rsidRPr="006E4002">
        <w:rPr>
          <w:rFonts w:ascii="Nunito" w:eastAsia="Calibri" w:hAnsi="Nunito" w:cs="Arial"/>
          <w:sz w:val="22"/>
          <w:szCs w:val="22"/>
          <w:lang w:eastAsia="en-US"/>
        </w:rPr>
        <w:t xml:space="preserve"> (</w:t>
      </w:r>
      <w:r w:rsidR="003C76C2" w:rsidRPr="006E4002">
        <w:rPr>
          <w:rFonts w:ascii="Nunito" w:eastAsia="Calibri" w:hAnsi="Nunito" w:cs="Arial"/>
          <w:sz w:val="22"/>
          <w:szCs w:val="22"/>
          <w:lang w:eastAsia="en-US"/>
        </w:rPr>
        <w:t>Burkina et Niger)</w:t>
      </w:r>
      <w:r w:rsidRPr="006E4002">
        <w:rPr>
          <w:rFonts w:ascii="Nunito" w:eastAsia="Calibri" w:hAnsi="Nunito" w:cs="Arial"/>
          <w:sz w:val="22"/>
          <w:szCs w:val="22"/>
          <w:lang w:eastAsia="en-US"/>
        </w:rPr>
        <w:t xml:space="preserve">. L'évaluation </w:t>
      </w:r>
      <w:r w:rsidR="000C1F60" w:rsidRPr="006E4002">
        <w:rPr>
          <w:rFonts w:ascii="Nunito" w:eastAsia="Calibri" w:hAnsi="Nunito" w:cs="Arial"/>
          <w:sz w:val="22"/>
          <w:szCs w:val="22"/>
          <w:lang w:eastAsia="en-US"/>
        </w:rPr>
        <w:t xml:space="preserve">finale </w:t>
      </w:r>
      <w:r w:rsidR="006A394A" w:rsidRPr="006E4002">
        <w:rPr>
          <w:rFonts w:ascii="Nunito" w:eastAsia="Calibri" w:hAnsi="Nunito" w:cs="Arial"/>
          <w:sz w:val="22"/>
          <w:szCs w:val="22"/>
          <w:lang w:eastAsia="en-US"/>
        </w:rPr>
        <w:t>est prévue pour mesurer les résultats atteints à travers les différentes activités</w:t>
      </w:r>
      <w:r w:rsidRPr="006E4002">
        <w:rPr>
          <w:rFonts w:ascii="Nunito" w:eastAsia="Calibri" w:hAnsi="Nunito" w:cs="Arial"/>
          <w:sz w:val="22"/>
          <w:szCs w:val="22"/>
          <w:lang w:eastAsia="en-US"/>
        </w:rPr>
        <w:t xml:space="preserve">. Cette évaluation sera menée par des consultants externes engagés par HI. </w:t>
      </w:r>
      <w:r w:rsidR="006A394A" w:rsidRPr="006E4002">
        <w:rPr>
          <w:rFonts w:ascii="Nunito" w:eastAsia="Calibri" w:hAnsi="Nunito" w:cs="Arial"/>
          <w:sz w:val="22"/>
          <w:szCs w:val="22"/>
          <w:lang w:eastAsia="en-US"/>
        </w:rPr>
        <w:t>Le système de suivi évaluation du projet mesure annuellement les indicateurs du cadre logique (</w:t>
      </w:r>
      <w:r w:rsidR="003C76C2" w:rsidRPr="006E4002">
        <w:rPr>
          <w:rFonts w:ascii="Nunito" w:eastAsia="Calibri" w:hAnsi="Nunito" w:cs="Arial"/>
          <w:sz w:val="22"/>
          <w:szCs w:val="22"/>
          <w:lang w:eastAsia="en-US"/>
        </w:rPr>
        <w:t>B</w:t>
      </w:r>
      <w:r w:rsidR="006A394A" w:rsidRPr="006E4002">
        <w:rPr>
          <w:rFonts w:ascii="Nunito" w:eastAsia="Calibri" w:hAnsi="Nunito" w:cs="Arial"/>
          <w:sz w:val="22"/>
          <w:szCs w:val="22"/>
          <w:lang w:eastAsia="en-US"/>
        </w:rPr>
        <w:t xml:space="preserve">aseline, 2 </w:t>
      </w:r>
      <w:r w:rsidR="003C76C2" w:rsidRPr="006E4002">
        <w:rPr>
          <w:rFonts w:ascii="Nunito" w:eastAsia="Calibri" w:hAnsi="Nunito" w:cs="Arial"/>
          <w:sz w:val="22"/>
          <w:szCs w:val="22"/>
          <w:lang w:eastAsia="en-US"/>
        </w:rPr>
        <w:t>M</w:t>
      </w:r>
      <w:r w:rsidR="006A394A" w:rsidRPr="006E4002">
        <w:rPr>
          <w:rFonts w:ascii="Nunito" w:eastAsia="Calibri" w:hAnsi="Nunito" w:cs="Arial"/>
          <w:sz w:val="22"/>
          <w:szCs w:val="22"/>
          <w:lang w:eastAsia="en-US"/>
        </w:rPr>
        <w:t xml:space="preserve">idline, </w:t>
      </w:r>
      <w:r w:rsidR="003C76C2" w:rsidRPr="006E4002">
        <w:rPr>
          <w:rFonts w:ascii="Nunito" w:eastAsia="Calibri" w:hAnsi="Nunito" w:cs="Arial"/>
          <w:sz w:val="22"/>
          <w:szCs w:val="22"/>
          <w:lang w:eastAsia="en-US"/>
        </w:rPr>
        <w:t>E</w:t>
      </w:r>
      <w:r w:rsidR="006A394A" w:rsidRPr="006E4002">
        <w:rPr>
          <w:rFonts w:ascii="Nunito" w:eastAsia="Calibri" w:hAnsi="Nunito" w:cs="Arial"/>
          <w:sz w:val="22"/>
          <w:szCs w:val="22"/>
          <w:lang w:eastAsia="en-US"/>
        </w:rPr>
        <w:t xml:space="preserve">ndline </w:t>
      </w:r>
      <w:r w:rsidR="005037AB" w:rsidRPr="006E4002">
        <w:rPr>
          <w:rFonts w:ascii="Nunito" w:eastAsia="Calibri" w:hAnsi="Nunito" w:cs="Arial"/>
          <w:sz w:val="22"/>
          <w:szCs w:val="22"/>
          <w:lang w:eastAsia="en-US"/>
        </w:rPr>
        <w:t>(</w:t>
      </w:r>
      <w:r w:rsidR="006A394A" w:rsidRPr="006E4002">
        <w:rPr>
          <w:rFonts w:ascii="Nunito" w:eastAsia="Calibri" w:hAnsi="Nunito" w:cs="Arial"/>
          <w:sz w:val="22"/>
          <w:szCs w:val="22"/>
          <w:lang w:eastAsia="en-US"/>
        </w:rPr>
        <w:t>prévue en novembre</w:t>
      </w:r>
      <w:r w:rsidR="005037AB" w:rsidRPr="006E4002">
        <w:rPr>
          <w:rFonts w:ascii="Nunito" w:eastAsia="Calibri" w:hAnsi="Nunito" w:cs="Arial"/>
          <w:sz w:val="22"/>
          <w:szCs w:val="22"/>
          <w:lang w:eastAsia="en-US"/>
        </w:rPr>
        <w:t xml:space="preserve"> 2023)</w:t>
      </w:r>
      <w:r w:rsidR="006A394A" w:rsidRPr="006E4002">
        <w:rPr>
          <w:rFonts w:ascii="Nunito" w:eastAsia="Calibri" w:hAnsi="Nunito" w:cs="Arial"/>
          <w:sz w:val="22"/>
          <w:szCs w:val="22"/>
          <w:lang w:eastAsia="en-US"/>
        </w:rPr>
        <w:t>)</w:t>
      </w:r>
      <w:r w:rsidR="0017078B" w:rsidRPr="006E4002">
        <w:rPr>
          <w:rFonts w:ascii="Nunito" w:eastAsia="Calibri" w:hAnsi="Nunito" w:cs="Arial"/>
          <w:sz w:val="22"/>
          <w:szCs w:val="22"/>
          <w:lang w:eastAsia="en-US"/>
        </w:rPr>
        <w:t xml:space="preserve"> et une base de données régulièrement mise à jour. Aussi, d</w:t>
      </w:r>
      <w:r w:rsidR="00C77DD3" w:rsidRPr="006E4002">
        <w:rPr>
          <w:rFonts w:ascii="Nunito" w:eastAsia="Calibri" w:hAnsi="Nunito" w:cs="Arial"/>
          <w:sz w:val="22"/>
          <w:szCs w:val="22"/>
          <w:lang w:eastAsia="en-US"/>
        </w:rPr>
        <w:t>es processus d'apprentissage actuellement en cours ainsi qu'un atelier de bonnes pratiques planifié en novembre 202</w:t>
      </w:r>
      <w:r w:rsidR="006A394A" w:rsidRPr="006E4002">
        <w:rPr>
          <w:rFonts w:ascii="Nunito" w:eastAsia="Calibri" w:hAnsi="Nunito" w:cs="Arial"/>
          <w:sz w:val="22"/>
          <w:szCs w:val="22"/>
          <w:lang w:eastAsia="en-US"/>
        </w:rPr>
        <w:t>3</w:t>
      </w:r>
      <w:r w:rsidR="00C77DD3" w:rsidRPr="006E4002">
        <w:rPr>
          <w:rFonts w:ascii="Nunito" w:eastAsia="Calibri" w:hAnsi="Nunito" w:cs="Arial"/>
          <w:sz w:val="22"/>
          <w:szCs w:val="22"/>
          <w:lang w:eastAsia="en-US"/>
        </w:rPr>
        <w:t xml:space="preserve">, </w:t>
      </w:r>
      <w:r w:rsidR="005037AB" w:rsidRPr="006E4002">
        <w:rPr>
          <w:rFonts w:ascii="Nunito" w:eastAsia="Calibri" w:hAnsi="Nunito" w:cs="Arial"/>
          <w:sz w:val="22"/>
          <w:szCs w:val="22"/>
          <w:lang w:eastAsia="en-US"/>
        </w:rPr>
        <w:t>pourront</w:t>
      </w:r>
      <w:r w:rsidR="00C77DD3" w:rsidRPr="006E4002">
        <w:rPr>
          <w:rFonts w:ascii="Nunito" w:eastAsia="Calibri" w:hAnsi="Nunito" w:cs="Arial"/>
          <w:sz w:val="22"/>
          <w:szCs w:val="22"/>
          <w:lang w:eastAsia="en-US"/>
        </w:rPr>
        <w:t xml:space="preserve"> être utilisés comme ressources pour les consultants.</w:t>
      </w:r>
    </w:p>
    <w:p w14:paraId="4867D90C" w14:textId="624DC056" w:rsidR="00B07B22" w:rsidRPr="006E4002" w:rsidRDefault="00CB5E37">
      <w:pPr>
        <w:spacing w:before="120" w:after="120" w:line="276" w:lineRule="auto"/>
        <w:jc w:val="both"/>
        <w:rPr>
          <w:rFonts w:ascii="Nunito" w:eastAsia="Calibri" w:hAnsi="Nunito" w:cs="Arial"/>
          <w:sz w:val="22"/>
          <w:szCs w:val="22"/>
          <w:lang w:eastAsia="en-US"/>
        </w:rPr>
      </w:pPr>
      <w:r w:rsidRPr="006E4002">
        <w:rPr>
          <w:rFonts w:ascii="Nunito" w:eastAsia="Calibri" w:hAnsi="Nunito" w:cs="Arial"/>
          <w:sz w:val="22"/>
          <w:szCs w:val="22"/>
          <w:lang w:eastAsia="en-US"/>
        </w:rPr>
        <w:lastRenderedPageBreak/>
        <w:t xml:space="preserve">L'évaluation </w:t>
      </w:r>
      <w:r w:rsidR="000C1F60" w:rsidRPr="006E4002">
        <w:rPr>
          <w:rFonts w:ascii="Nunito" w:eastAsia="Calibri" w:hAnsi="Nunito" w:cs="Arial"/>
          <w:sz w:val="22"/>
          <w:szCs w:val="22"/>
          <w:lang w:eastAsia="en-US"/>
        </w:rPr>
        <w:t xml:space="preserve">finale </w:t>
      </w:r>
      <w:r w:rsidRPr="006E4002">
        <w:rPr>
          <w:rFonts w:ascii="Nunito" w:eastAsia="Calibri" w:hAnsi="Nunito" w:cs="Arial"/>
          <w:sz w:val="22"/>
          <w:szCs w:val="22"/>
          <w:lang w:eastAsia="en-US"/>
        </w:rPr>
        <w:t>a</w:t>
      </w:r>
      <w:r w:rsidR="00B80B2B" w:rsidRPr="006E4002">
        <w:rPr>
          <w:rFonts w:ascii="Nunito" w:eastAsia="Calibri" w:hAnsi="Nunito" w:cs="Arial"/>
          <w:sz w:val="22"/>
          <w:szCs w:val="22"/>
          <w:lang w:eastAsia="en-US"/>
        </w:rPr>
        <w:t>ura</w:t>
      </w:r>
      <w:r w:rsidRPr="006E4002">
        <w:rPr>
          <w:rFonts w:ascii="Nunito" w:eastAsia="Calibri" w:hAnsi="Nunito" w:cs="Arial"/>
          <w:sz w:val="22"/>
          <w:szCs w:val="22"/>
          <w:lang w:eastAsia="en-US"/>
        </w:rPr>
        <w:t xml:space="preserve"> lieu après </w:t>
      </w:r>
      <w:r w:rsidR="00D00181" w:rsidRPr="006E4002">
        <w:rPr>
          <w:rFonts w:ascii="Nunito" w:eastAsia="Calibri" w:hAnsi="Nunito" w:cs="Arial"/>
          <w:sz w:val="22"/>
          <w:szCs w:val="22"/>
          <w:lang w:eastAsia="en-US"/>
        </w:rPr>
        <w:t xml:space="preserve">44 </w:t>
      </w:r>
      <w:r w:rsidRPr="006E4002">
        <w:rPr>
          <w:rFonts w:ascii="Nunito" w:eastAsia="Calibri" w:hAnsi="Nunito" w:cs="Arial"/>
          <w:sz w:val="22"/>
          <w:szCs w:val="22"/>
          <w:lang w:eastAsia="en-US"/>
        </w:rPr>
        <w:t xml:space="preserve">mois de mise en œuvre du projet. La pandémie de Covid-19 s'est déroulée parallèlement au lancement du projet, </w:t>
      </w:r>
      <w:r w:rsidR="00D00181" w:rsidRPr="006E4002">
        <w:rPr>
          <w:rFonts w:ascii="Nunito" w:eastAsia="Calibri" w:hAnsi="Nunito" w:cs="Arial"/>
          <w:sz w:val="22"/>
          <w:szCs w:val="22"/>
          <w:lang w:eastAsia="en-US"/>
        </w:rPr>
        <w:t>et la dégradation de la situation sécuritaire ayant réduit l’accès aux populations bénéficiaires, ont</w:t>
      </w:r>
      <w:r w:rsidRPr="006E4002">
        <w:rPr>
          <w:rFonts w:ascii="Nunito" w:eastAsia="Calibri" w:hAnsi="Nunito" w:cs="Arial"/>
          <w:sz w:val="22"/>
          <w:szCs w:val="22"/>
          <w:lang w:eastAsia="en-US"/>
        </w:rPr>
        <w:t xml:space="preserve"> eu un impact sur la mise en œuvre du projet</w:t>
      </w:r>
      <w:r w:rsidR="00475BAE" w:rsidRPr="006E4002">
        <w:rPr>
          <w:rFonts w:ascii="Nunito" w:eastAsia="Calibri" w:hAnsi="Nunito" w:cs="Arial"/>
          <w:sz w:val="22"/>
          <w:szCs w:val="22"/>
          <w:lang w:eastAsia="en-US"/>
        </w:rPr>
        <w:t xml:space="preserve">. </w:t>
      </w:r>
    </w:p>
    <w:p w14:paraId="52FE8563" w14:textId="54A7D384" w:rsidR="00B07B22" w:rsidRPr="006E4002" w:rsidRDefault="00CB5E37">
      <w:pPr>
        <w:spacing w:before="120" w:after="120" w:line="276" w:lineRule="auto"/>
        <w:jc w:val="both"/>
        <w:rPr>
          <w:rFonts w:ascii="Nunito" w:eastAsia="Calibri" w:hAnsi="Nunito" w:cs="Arial"/>
          <w:sz w:val="22"/>
          <w:szCs w:val="22"/>
          <w:lang w:eastAsia="en-US"/>
        </w:rPr>
      </w:pPr>
      <w:r w:rsidRPr="006E4002">
        <w:rPr>
          <w:rFonts w:ascii="Nunito" w:eastAsia="Calibri" w:hAnsi="Nunito" w:cs="Arial"/>
          <w:sz w:val="22"/>
          <w:szCs w:val="22"/>
          <w:lang w:eastAsia="en-US"/>
        </w:rPr>
        <w:t xml:space="preserve">L'évaluation </w:t>
      </w:r>
      <w:r w:rsidR="00475BAE" w:rsidRPr="006E4002">
        <w:rPr>
          <w:rFonts w:ascii="Nunito" w:eastAsia="Calibri" w:hAnsi="Nunito" w:cs="Arial"/>
          <w:sz w:val="22"/>
          <w:szCs w:val="22"/>
          <w:lang w:eastAsia="en-US"/>
        </w:rPr>
        <w:t xml:space="preserve">finale </w:t>
      </w:r>
      <w:r w:rsidRPr="006E4002">
        <w:rPr>
          <w:rFonts w:ascii="Nunito" w:eastAsia="Calibri" w:hAnsi="Nunito" w:cs="Arial"/>
          <w:sz w:val="22"/>
          <w:szCs w:val="22"/>
          <w:lang w:eastAsia="en-US"/>
        </w:rPr>
        <w:t xml:space="preserve">est un élément clé de la politique </w:t>
      </w:r>
      <w:r w:rsidR="006D3B26" w:rsidRPr="006E4002">
        <w:rPr>
          <w:rFonts w:ascii="Nunito" w:eastAsia="Calibri" w:hAnsi="Nunito" w:cs="Arial"/>
          <w:sz w:val="22"/>
          <w:szCs w:val="22"/>
          <w:lang w:eastAsia="en-US"/>
        </w:rPr>
        <w:t xml:space="preserve">qualité </w:t>
      </w:r>
      <w:r w:rsidRPr="006E4002">
        <w:rPr>
          <w:rFonts w:ascii="Nunito" w:eastAsia="Calibri" w:hAnsi="Nunito" w:cs="Arial"/>
          <w:sz w:val="22"/>
          <w:szCs w:val="22"/>
          <w:lang w:eastAsia="en-US"/>
        </w:rPr>
        <w:t xml:space="preserve">des projets de HI. </w:t>
      </w:r>
      <w:r w:rsidR="006D3B26" w:rsidRPr="006E4002">
        <w:rPr>
          <w:rFonts w:ascii="Nunito" w:eastAsia="Calibri" w:hAnsi="Nunito" w:cs="Arial"/>
          <w:sz w:val="22"/>
          <w:szCs w:val="22"/>
          <w:lang w:eastAsia="en-US"/>
        </w:rPr>
        <w:t>L’Ethique, Apprentissage et Redevabilité sont les trois principes fondamentaux de la politique qualité des projets de HI</w:t>
      </w:r>
      <w:r w:rsidR="005E0C36" w:rsidRPr="006E4002">
        <w:rPr>
          <w:rFonts w:ascii="Nunito" w:eastAsia="Calibri" w:hAnsi="Nunito" w:cs="Arial"/>
          <w:sz w:val="22"/>
          <w:szCs w:val="22"/>
          <w:lang w:eastAsia="en-US"/>
        </w:rPr>
        <w:t xml:space="preserve">. </w:t>
      </w:r>
    </w:p>
    <w:p w14:paraId="3BB98367" w14:textId="0B1AF4FF" w:rsidR="006D3B26" w:rsidRPr="006E4002" w:rsidRDefault="006D3B26">
      <w:pPr>
        <w:spacing w:before="120" w:after="120" w:line="276" w:lineRule="auto"/>
        <w:jc w:val="both"/>
        <w:rPr>
          <w:rFonts w:ascii="Nunito" w:eastAsia="Calibri" w:hAnsi="Nunito" w:cs="Arial"/>
          <w:b/>
          <w:sz w:val="22"/>
          <w:szCs w:val="22"/>
          <w:lang w:eastAsia="en-US"/>
        </w:rPr>
      </w:pPr>
      <w:r w:rsidRPr="006E4002">
        <w:rPr>
          <w:rFonts w:ascii="Nunito" w:hAnsi="Nunito" w:cs="Arial"/>
          <w:b/>
          <w:sz w:val="22"/>
          <w:szCs w:val="22"/>
        </w:rPr>
        <w:t>Éthique</w:t>
      </w:r>
      <w:r w:rsidRPr="006E4002">
        <w:rPr>
          <w:rFonts w:ascii="Nunito" w:hAnsi="Nunito" w:cs="Arial"/>
          <w:sz w:val="22"/>
          <w:szCs w:val="22"/>
        </w:rPr>
        <w:t xml:space="preserve"> </w:t>
      </w:r>
      <w:r w:rsidRPr="006E4002">
        <w:rPr>
          <w:rFonts w:ascii="Nunito" w:eastAsia="Calibri" w:hAnsi="Nunito" w:cs="Arial"/>
          <w:sz w:val="22"/>
          <w:szCs w:val="22"/>
          <w:lang w:eastAsia="en-US"/>
        </w:rPr>
        <w:t>: La notion d’éthique réunit l’ensemble des principes moraux universels et les valeurs promues par HI. L’action de HI est guidée par quatre valeurs : Humanité, Inclusion, Engagement et Intégrité et s'appuie sur les dispositions pertinentes des textes, déclarations, conventions et traités internationaux et autres engagements liés à nos activités</w:t>
      </w:r>
    </w:p>
    <w:p w14:paraId="600D300C" w14:textId="30495450" w:rsidR="00B07B22" w:rsidRPr="006E4002" w:rsidRDefault="00CB5E37">
      <w:pPr>
        <w:spacing w:before="120" w:after="120" w:line="276" w:lineRule="auto"/>
        <w:jc w:val="both"/>
        <w:rPr>
          <w:rFonts w:ascii="Nunito" w:eastAsia="Calibri" w:hAnsi="Nunito" w:cs="Arial"/>
          <w:sz w:val="22"/>
          <w:szCs w:val="22"/>
          <w:lang w:eastAsia="en-US"/>
        </w:rPr>
      </w:pPr>
      <w:r w:rsidRPr="006E4002">
        <w:rPr>
          <w:rFonts w:ascii="Nunito" w:eastAsia="Calibri" w:hAnsi="Nunito" w:cs="Arial"/>
          <w:b/>
          <w:sz w:val="22"/>
          <w:szCs w:val="22"/>
          <w:lang w:eastAsia="en-US"/>
        </w:rPr>
        <w:t xml:space="preserve">Apprentissage </w:t>
      </w:r>
      <w:r w:rsidRPr="006E4002">
        <w:rPr>
          <w:rFonts w:ascii="Nunito" w:eastAsia="Calibri" w:hAnsi="Nunito" w:cs="Arial"/>
          <w:sz w:val="22"/>
          <w:szCs w:val="22"/>
          <w:lang w:eastAsia="en-US"/>
        </w:rPr>
        <w:t xml:space="preserve">: l'évaluation représente une opportunité clé pour apprendre de la mise en œuvre </w:t>
      </w:r>
      <w:r w:rsidR="00864B92" w:rsidRPr="006E4002">
        <w:rPr>
          <w:rFonts w:ascii="Nunito" w:eastAsia="Calibri" w:hAnsi="Nunito" w:cs="Arial"/>
          <w:sz w:val="22"/>
          <w:szCs w:val="22"/>
          <w:lang w:eastAsia="en-US"/>
        </w:rPr>
        <w:t xml:space="preserve">et des résultats du </w:t>
      </w:r>
      <w:r w:rsidRPr="006E4002">
        <w:rPr>
          <w:rFonts w:ascii="Nunito" w:eastAsia="Calibri" w:hAnsi="Nunito" w:cs="Arial"/>
          <w:sz w:val="22"/>
          <w:szCs w:val="22"/>
          <w:lang w:eastAsia="en-US"/>
        </w:rPr>
        <w:t>projet. Le projet cherche à avoir des recommandations basées sur les résultats, visant à soutenir les ajustements possibles des approches du projet</w:t>
      </w:r>
      <w:r w:rsidR="003F654D" w:rsidRPr="006E4002">
        <w:rPr>
          <w:rFonts w:ascii="Nunito" w:eastAsia="Calibri" w:hAnsi="Nunito" w:cs="Arial"/>
          <w:sz w:val="22"/>
          <w:szCs w:val="22"/>
          <w:lang w:eastAsia="en-US"/>
        </w:rPr>
        <w:t xml:space="preserve"> et leur adaptabilité à de futurs projet similaires</w:t>
      </w:r>
      <w:r w:rsidRPr="006E4002">
        <w:rPr>
          <w:rFonts w:ascii="Nunito" w:eastAsia="Calibri" w:hAnsi="Nunito" w:cs="Arial"/>
          <w:sz w:val="22"/>
          <w:szCs w:val="22"/>
          <w:lang w:eastAsia="en-US"/>
        </w:rPr>
        <w:t>. L'identification des bonnes pratiques et des leçons apprises co</w:t>
      </w:r>
      <w:r w:rsidR="003F654D" w:rsidRPr="006E4002">
        <w:rPr>
          <w:rFonts w:ascii="Nunito" w:eastAsia="Calibri" w:hAnsi="Nunito" w:cs="Arial"/>
          <w:sz w:val="22"/>
          <w:szCs w:val="22"/>
          <w:lang w:eastAsia="en-US"/>
        </w:rPr>
        <w:t>ntribuera à capitaliser les méthodes réplicables à de futurs</w:t>
      </w:r>
      <w:r w:rsidR="003C76C2" w:rsidRPr="006E4002">
        <w:rPr>
          <w:rFonts w:ascii="Nunito" w:eastAsia="Calibri" w:hAnsi="Nunito" w:cs="Arial"/>
          <w:sz w:val="22"/>
          <w:szCs w:val="22"/>
          <w:lang w:eastAsia="en-US"/>
        </w:rPr>
        <w:t xml:space="preserve"> </w:t>
      </w:r>
      <w:r w:rsidR="003F654D" w:rsidRPr="006E4002">
        <w:rPr>
          <w:rFonts w:ascii="Nunito" w:eastAsia="Calibri" w:hAnsi="Nunito" w:cs="Arial"/>
          <w:sz w:val="22"/>
          <w:szCs w:val="22"/>
          <w:lang w:eastAsia="en-US"/>
        </w:rPr>
        <w:t>projet</w:t>
      </w:r>
      <w:r w:rsidR="005E0C36" w:rsidRPr="006E4002">
        <w:rPr>
          <w:rFonts w:ascii="Nunito" w:eastAsia="Calibri" w:hAnsi="Nunito" w:cs="Arial"/>
          <w:sz w:val="22"/>
          <w:szCs w:val="22"/>
          <w:lang w:eastAsia="en-US"/>
        </w:rPr>
        <w:t>s</w:t>
      </w:r>
      <w:r w:rsidR="003F654D" w:rsidRPr="006E4002">
        <w:rPr>
          <w:rFonts w:ascii="Nunito" w:eastAsia="Calibri" w:hAnsi="Nunito" w:cs="Arial"/>
          <w:sz w:val="22"/>
          <w:szCs w:val="22"/>
          <w:lang w:eastAsia="en-US"/>
        </w:rPr>
        <w:t xml:space="preserve"> de HI ou des partenaires</w:t>
      </w:r>
      <w:r w:rsidR="005E0C36" w:rsidRPr="006E4002">
        <w:rPr>
          <w:rFonts w:ascii="Nunito" w:eastAsia="Calibri" w:hAnsi="Nunito" w:cs="Arial"/>
          <w:sz w:val="22"/>
          <w:szCs w:val="22"/>
          <w:lang w:eastAsia="en-US"/>
        </w:rPr>
        <w:t xml:space="preserve"> du consortium</w:t>
      </w:r>
      <w:r w:rsidRPr="006E4002">
        <w:rPr>
          <w:rFonts w:ascii="Nunito" w:eastAsia="Calibri" w:hAnsi="Nunito" w:cs="Arial"/>
          <w:sz w:val="22"/>
          <w:szCs w:val="22"/>
          <w:lang w:eastAsia="en-US"/>
        </w:rPr>
        <w:t xml:space="preserve">. </w:t>
      </w:r>
    </w:p>
    <w:p w14:paraId="74F9172B" w14:textId="051C291E" w:rsidR="00B07B22" w:rsidRPr="006E4002" w:rsidRDefault="00CB5E37">
      <w:pPr>
        <w:spacing w:before="120" w:after="120" w:line="276" w:lineRule="auto"/>
        <w:jc w:val="both"/>
        <w:rPr>
          <w:rFonts w:ascii="Nunito" w:eastAsia="Calibri" w:hAnsi="Nunito" w:cs="Arial"/>
          <w:sz w:val="22"/>
          <w:szCs w:val="22"/>
          <w:lang w:eastAsia="en-US"/>
        </w:rPr>
      </w:pPr>
      <w:r w:rsidRPr="006E4002">
        <w:rPr>
          <w:rFonts w:ascii="Nunito" w:eastAsia="Calibri" w:hAnsi="Nunito" w:cs="Arial"/>
          <w:b/>
          <w:sz w:val="22"/>
          <w:szCs w:val="22"/>
          <w:lang w:eastAsia="en-US"/>
        </w:rPr>
        <w:t>Re</w:t>
      </w:r>
      <w:r w:rsidR="00C633AB" w:rsidRPr="006E4002">
        <w:rPr>
          <w:rFonts w:ascii="Nunito" w:eastAsia="Calibri" w:hAnsi="Nunito" w:cs="Arial"/>
          <w:b/>
          <w:sz w:val="22"/>
          <w:szCs w:val="22"/>
          <w:lang w:eastAsia="en-US"/>
        </w:rPr>
        <w:t>devabilit</w:t>
      </w:r>
      <w:r w:rsidRPr="006E4002">
        <w:rPr>
          <w:rFonts w:ascii="Nunito" w:eastAsia="Calibri" w:hAnsi="Nunito" w:cs="Arial"/>
          <w:b/>
          <w:sz w:val="22"/>
          <w:szCs w:val="22"/>
          <w:lang w:eastAsia="en-US"/>
        </w:rPr>
        <w:t xml:space="preserve">é </w:t>
      </w:r>
      <w:r w:rsidRPr="006E4002">
        <w:rPr>
          <w:rFonts w:ascii="Nunito" w:eastAsia="Calibri" w:hAnsi="Nunito" w:cs="Arial"/>
          <w:sz w:val="22"/>
          <w:szCs w:val="22"/>
          <w:lang w:eastAsia="en-US"/>
        </w:rPr>
        <w:t xml:space="preserve">: rendre compte aux parties prenantes du projet de manière transparente est l'un des objectifs de l'évaluation. Les résultats de l'évaluation </w:t>
      </w:r>
      <w:r w:rsidR="00864B92" w:rsidRPr="006E4002">
        <w:rPr>
          <w:rFonts w:ascii="Nunito" w:eastAsia="Calibri" w:hAnsi="Nunito" w:cs="Arial"/>
          <w:sz w:val="22"/>
          <w:szCs w:val="22"/>
          <w:lang w:eastAsia="en-US"/>
        </w:rPr>
        <w:t xml:space="preserve">finale seront </w:t>
      </w:r>
      <w:r w:rsidRPr="006E4002">
        <w:rPr>
          <w:rFonts w:ascii="Nunito" w:eastAsia="Calibri" w:hAnsi="Nunito" w:cs="Arial"/>
          <w:sz w:val="22"/>
          <w:szCs w:val="22"/>
          <w:lang w:eastAsia="en-US"/>
        </w:rPr>
        <w:t xml:space="preserve">utilisés pour rendre compte des changements intervenus dans le projet, tant en interne qu'en externe. L'évaluation est destinée à fournir des conseils et des enseignements à </w:t>
      </w:r>
      <w:r w:rsidR="00EA3797" w:rsidRPr="006E4002">
        <w:rPr>
          <w:rFonts w:ascii="Nunito" w:eastAsia="Calibri" w:hAnsi="Nunito" w:cs="Arial"/>
          <w:sz w:val="22"/>
          <w:szCs w:val="22"/>
          <w:lang w:eastAsia="en-US"/>
        </w:rPr>
        <w:t>l’Union Européenne</w:t>
      </w:r>
      <w:r w:rsidRPr="006E4002">
        <w:rPr>
          <w:rFonts w:ascii="Nunito" w:eastAsia="Calibri" w:hAnsi="Nunito" w:cs="Arial"/>
          <w:sz w:val="22"/>
          <w:szCs w:val="22"/>
          <w:lang w:eastAsia="en-US"/>
        </w:rPr>
        <w:t>, HI et ses partenaires de projet sur la performance, la qualité et l'efficacité globales du projet.</w:t>
      </w:r>
    </w:p>
    <w:p w14:paraId="12FAD285" w14:textId="77777777" w:rsidR="00C73036" w:rsidRPr="006E4002" w:rsidRDefault="00C73036" w:rsidP="004C7562">
      <w:pPr>
        <w:rPr>
          <w:rFonts w:ascii="Nunito" w:hAnsi="Nunito" w:cs="Arial"/>
          <w:sz w:val="22"/>
          <w:szCs w:val="22"/>
        </w:rPr>
      </w:pPr>
    </w:p>
    <w:p w14:paraId="3B6B0292" w14:textId="55D409DF" w:rsidR="00B07B22" w:rsidRPr="006E4002" w:rsidRDefault="00A3232C">
      <w:pPr>
        <w:pStyle w:val="Paragraphedeliste"/>
        <w:numPr>
          <w:ilvl w:val="0"/>
          <w:numId w:val="1"/>
        </w:numPr>
        <w:pBdr>
          <w:top w:val="single" w:sz="12" w:space="1" w:color="0077C8"/>
          <w:left w:val="single" w:sz="12" w:space="4" w:color="0077C8"/>
          <w:bottom w:val="single" w:sz="12" w:space="1" w:color="0077C8"/>
          <w:right w:val="single" w:sz="12" w:space="4" w:color="0077C8"/>
        </w:pBdr>
        <w:contextualSpacing/>
        <w:jc w:val="both"/>
        <w:rPr>
          <w:rFonts w:ascii="Nunito" w:eastAsia="Calibri" w:hAnsi="Nunito" w:cs="Arial"/>
          <w:b/>
          <w:color w:val="0077C8"/>
          <w:szCs w:val="28"/>
          <w:lang w:eastAsia="en-US"/>
        </w:rPr>
      </w:pPr>
      <w:r w:rsidRPr="006E4002">
        <w:rPr>
          <w:rFonts w:ascii="Nunito" w:eastAsia="Calibri" w:hAnsi="Nunito" w:cs="Arial"/>
          <w:b/>
          <w:color w:val="0077C8"/>
          <w:szCs w:val="28"/>
          <w:lang w:eastAsia="en-US"/>
        </w:rPr>
        <w:t xml:space="preserve">DESCRIPTION DE LA PRESTATION DE SERVICE REQUISE </w:t>
      </w:r>
    </w:p>
    <w:p w14:paraId="134E751B" w14:textId="77777777" w:rsidR="00AB31AA" w:rsidRPr="006E4002" w:rsidRDefault="00AB31AA" w:rsidP="00523EC0">
      <w:pPr>
        <w:tabs>
          <w:tab w:val="left" w:pos="284"/>
        </w:tabs>
        <w:ind w:left="360"/>
        <w:jc w:val="both"/>
        <w:rPr>
          <w:rFonts w:ascii="Nunito" w:hAnsi="Nunito" w:cs="Arial"/>
          <w:sz w:val="22"/>
          <w:szCs w:val="22"/>
          <w:u w:val="single"/>
        </w:rPr>
      </w:pPr>
    </w:p>
    <w:p w14:paraId="43EF4D06" w14:textId="77777777" w:rsidR="00B07B22" w:rsidRPr="006E4002" w:rsidRDefault="00CB5E37">
      <w:pPr>
        <w:tabs>
          <w:tab w:val="left" w:pos="284"/>
        </w:tabs>
        <w:jc w:val="both"/>
        <w:rPr>
          <w:rFonts w:ascii="Nunito" w:hAnsi="Nunito" w:cs="Arial"/>
          <w:b/>
          <w:sz w:val="22"/>
          <w:szCs w:val="22"/>
        </w:rPr>
      </w:pPr>
      <w:r w:rsidRPr="006E4002">
        <w:rPr>
          <w:rFonts w:ascii="Nunito" w:hAnsi="Nunito" w:cs="Arial"/>
          <w:b/>
          <w:sz w:val="22"/>
          <w:szCs w:val="22"/>
        </w:rPr>
        <w:t xml:space="preserve">3.1 </w:t>
      </w:r>
      <w:r w:rsidR="00F12676" w:rsidRPr="006E4002">
        <w:rPr>
          <w:rFonts w:ascii="Nunito" w:hAnsi="Nunito" w:cs="Arial"/>
          <w:b/>
          <w:sz w:val="22"/>
          <w:szCs w:val="22"/>
          <w:u w:val="single"/>
        </w:rPr>
        <w:t>Objectifs généraux et attentes de l'évaluation</w:t>
      </w:r>
      <w:r w:rsidR="00F12676" w:rsidRPr="006E4002">
        <w:rPr>
          <w:rFonts w:ascii="Nunito" w:hAnsi="Nunito" w:cs="Arial"/>
          <w:b/>
          <w:sz w:val="22"/>
          <w:szCs w:val="22"/>
        </w:rPr>
        <w:t xml:space="preserve"> </w:t>
      </w:r>
    </w:p>
    <w:p w14:paraId="4E6AAC35" w14:textId="77777777" w:rsidR="00FC5348" w:rsidRPr="006E4002" w:rsidRDefault="00FC5348" w:rsidP="00F12676">
      <w:pPr>
        <w:tabs>
          <w:tab w:val="left" w:pos="284"/>
        </w:tabs>
        <w:jc w:val="both"/>
        <w:rPr>
          <w:rFonts w:ascii="Nunito" w:hAnsi="Nunito" w:cs="Arial"/>
          <w:b/>
          <w:sz w:val="22"/>
          <w:szCs w:val="22"/>
        </w:rPr>
      </w:pPr>
    </w:p>
    <w:p w14:paraId="6D5D3C9A" w14:textId="68850273" w:rsidR="00B07B22" w:rsidRPr="006E4002" w:rsidRDefault="00CB5E37">
      <w:pPr>
        <w:tabs>
          <w:tab w:val="left" w:pos="284"/>
        </w:tabs>
        <w:jc w:val="both"/>
        <w:rPr>
          <w:rFonts w:ascii="Nunito" w:hAnsi="Nunito" w:cs="Arial"/>
          <w:sz w:val="22"/>
          <w:szCs w:val="22"/>
        </w:rPr>
      </w:pPr>
      <w:r w:rsidRPr="006E4002">
        <w:rPr>
          <w:rFonts w:ascii="Nunito" w:hAnsi="Nunito" w:cs="Arial"/>
          <w:sz w:val="22"/>
          <w:szCs w:val="22"/>
        </w:rPr>
        <w:t xml:space="preserve">Les objectifs de cette évaluation </w:t>
      </w:r>
      <w:r w:rsidR="008E79CE" w:rsidRPr="006E4002">
        <w:rPr>
          <w:rFonts w:ascii="Nunito" w:hAnsi="Nunito" w:cs="Arial"/>
          <w:sz w:val="22"/>
          <w:szCs w:val="22"/>
        </w:rPr>
        <w:t xml:space="preserve">finale </w:t>
      </w:r>
      <w:r w:rsidRPr="006E4002">
        <w:rPr>
          <w:rFonts w:ascii="Nunito" w:hAnsi="Nunito" w:cs="Arial"/>
          <w:sz w:val="22"/>
          <w:szCs w:val="22"/>
        </w:rPr>
        <w:t>sont d'évaluer la performance</w:t>
      </w:r>
      <w:r w:rsidR="008E79CE" w:rsidRPr="006E4002">
        <w:rPr>
          <w:rFonts w:ascii="Nunito" w:hAnsi="Nunito" w:cs="Arial"/>
          <w:sz w:val="22"/>
          <w:szCs w:val="22"/>
        </w:rPr>
        <w:t xml:space="preserve">, la </w:t>
      </w:r>
      <w:r w:rsidRPr="006E4002">
        <w:rPr>
          <w:rFonts w:ascii="Nunito" w:hAnsi="Nunito" w:cs="Arial"/>
          <w:sz w:val="22"/>
          <w:szCs w:val="22"/>
        </w:rPr>
        <w:t>qualité des activités réalisées</w:t>
      </w:r>
      <w:r w:rsidR="008E79CE" w:rsidRPr="006E4002">
        <w:rPr>
          <w:rFonts w:ascii="Nunito" w:hAnsi="Nunito" w:cs="Arial"/>
          <w:sz w:val="22"/>
          <w:szCs w:val="22"/>
        </w:rPr>
        <w:t xml:space="preserve">, les résultats </w:t>
      </w:r>
      <w:r w:rsidR="00E9055E" w:rsidRPr="006E4002">
        <w:rPr>
          <w:rFonts w:ascii="Nunito" w:hAnsi="Nunito" w:cs="Arial"/>
          <w:sz w:val="22"/>
          <w:szCs w:val="22"/>
        </w:rPr>
        <w:t>et la durabilité</w:t>
      </w:r>
      <w:r w:rsidR="009F56F0" w:rsidRPr="006E4002">
        <w:rPr>
          <w:rFonts w:ascii="Nunito" w:hAnsi="Nunito" w:cs="Arial"/>
          <w:sz w:val="22"/>
          <w:szCs w:val="22"/>
        </w:rPr>
        <w:t xml:space="preserve"> du projet</w:t>
      </w:r>
      <w:r w:rsidRPr="006E4002">
        <w:rPr>
          <w:rFonts w:ascii="Nunito" w:hAnsi="Nunito" w:cs="Arial"/>
          <w:sz w:val="22"/>
          <w:szCs w:val="22"/>
        </w:rPr>
        <w:t xml:space="preserve">. </w:t>
      </w:r>
    </w:p>
    <w:p w14:paraId="75E86FB9" w14:textId="77777777" w:rsidR="00FC5348" w:rsidRPr="006E4002" w:rsidRDefault="00FC5348" w:rsidP="00F12676">
      <w:pPr>
        <w:tabs>
          <w:tab w:val="left" w:pos="284"/>
        </w:tabs>
        <w:jc w:val="both"/>
        <w:rPr>
          <w:rFonts w:ascii="Nunito" w:hAnsi="Nunito" w:cs="Arial"/>
          <w:b/>
          <w:sz w:val="22"/>
          <w:szCs w:val="22"/>
        </w:rPr>
      </w:pPr>
    </w:p>
    <w:p w14:paraId="711312B3" w14:textId="33A506BD" w:rsidR="00B07B22" w:rsidRPr="006E4002" w:rsidRDefault="00CB5E37">
      <w:pPr>
        <w:tabs>
          <w:tab w:val="left" w:pos="284"/>
        </w:tabs>
        <w:jc w:val="both"/>
        <w:rPr>
          <w:rFonts w:ascii="Nunito" w:hAnsi="Nunito" w:cs="Arial"/>
          <w:sz w:val="22"/>
          <w:szCs w:val="22"/>
        </w:rPr>
      </w:pPr>
      <w:r w:rsidRPr="006E4002">
        <w:rPr>
          <w:rFonts w:ascii="Nunito" w:hAnsi="Nunito" w:cs="Arial"/>
          <w:sz w:val="22"/>
          <w:szCs w:val="22"/>
        </w:rPr>
        <w:t xml:space="preserve">Plus spécifiquement, dans les </w:t>
      </w:r>
      <w:r w:rsidR="00747F18" w:rsidRPr="006E4002">
        <w:rPr>
          <w:rFonts w:ascii="Nunito" w:hAnsi="Nunito" w:cs="Arial"/>
          <w:sz w:val="22"/>
          <w:szCs w:val="22"/>
        </w:rPr>
        <w:t>2</w:t>
      </w:r>
      <w:r w:rsidRPr="006E4002">
        <w:rPr>
          <w:rFonts w:ascii="Nunito" w:hAnsi="Nunito" w:cs="Arial"/>
          <w:sz w:val="22"/>
          <w:szCs w:val="22"/>
        </w:rPr>
        <w:t xml:space="preserve"> pays de mise en œuvre, l'évaluation va :  </w:t>
      </w:r>
    </w:p>
    <w:p w14:paraId="4C5D98C8" w14:textId="16D13D90" w:rsidR="00747F18" w:rsidRPr="006E4002" w:rsidRDefault="00747F18" w:rsidP="00F8323B">
      <w:pPr>
        <w:pStyle w:val="Paragraphedeliste"/>
        <w:numPr>
          <w:ilvl w:val="0"/>
          <w:numId w:val="24"/>
        </w:numPr>
        <w:tabs>
          <w:tab w:val="left" w:pos="284"/>
        </w:tabs>
        <w:jc w:val="both"/>
        <w:rPr>
          <w:rFonts w:ascii="Nunito" w:hAnsi="Nunito" w:cs="Arial"/>
          <w:sz w:val="22"/>
          <w:szCs w:val="22"/>
        </w:rPr>
      </w:pPr>
      <w:r w:rsidRPr="006E4002">
        <w:rPr>
          <w:rFonts w:ascii="Nunito" w:hAnsi="Nunito" w:cs="Arial"/>
          <w:sz w:val="22"/>
          <w:szCs w:val="22"/>
        </w:rPr>
        <w:t>Évaluer les résultats, notamment pour les groupes cibles et les communautés locales, en comparant les résultats effectivement obtenus (y compris les résultats inattendus) et les résultats prévus au début du projet</w:t>
      </w:r>
    </w:p>
    <w:p w14:paraId="3DBB1FC6" w14:textId="656DBA23" w:rsidR="00747F18" w:rsidRPr="006E4002" w:rsidRDefault="00747F18" w:rsidP="00F8323B">
      <w:pPr>
        <w:pStyle w:val="Paragraphedeliste"/>
        <w:numPr>
          <w:ilvl w:val="0"/>
          <w:numId w:val="24"/>
        </w:numPr>
        <w:tabs>
          <w:tab w:val="left" w:pos="284"/>
        </w:tabs>
        <w:jc w:val="both"/>
        <w:rPr>
          <w:rFonts w:ascii="Nunito" w:hAnsi="Nunito" w:cs="Arial"/>
          <w:sz w:val="22"/>
          <w:szCs w:val="22"/>
        </w:rPr>
      </w:pPr>
      <w:r w:rsidRPr="006E4002">
        <w:rPr>
          <w:rFonts w:ascii="Nunito" w:hAnsi="Nunito" w:cs="Arial"/>
          <w:sz w:val="22"/>
          <w:szCs w:val="22"/>
        </w:rPr>
        <w:t>Évaluer l’efficacité</w:t>
      </w:r>
      <w:r w:rsidR="00B80B2B" w:rsidRPr="006E4002">
        <w:rPr>
          <w:rFonts w:ascii="Nunito" w:hAnsi="Nunito" w:cs="Arial"/>
          <w:sz w:val="22"/>
          <w:szCs w:val="22"/>
        </w:rPr>
        <w:t>,</w:t>
      </w:r>
      <w:r w:rsidRPr="006E4002">
        <w:rPr>
          <w:rFonts w:ascii="Nunito" w:hAnsi="Nunito" w:cs="Arial"/>
          <w:sz w:val="22"/>
          <w:szCs w:val="22"/>
        </w:rPr>
        <w:t xml:space="preserve"> l’efficience</w:t>
      </w:r>
      <w:r w:rsidR="00B80B2B" w:rsidRPr="006E4002">
        <w:rPr>
          <w:rFonts w:ascii="Nunito" w:hAnsi="Nunito" w:cs="Arial"/>
          <w:sz w:val="22"/>
          <w:szCs w:val="22"/>
        </w:rPr>
        <w:t xml:space="preserve"> et les effets/impact</w:t>
      </w:r>
      <w:r w:rsidRPr="006E4002">
        <w:rPr>
          <w:rFonts w:ascii="Nunito" w:hAnsi="Nunito" w:cs="Arial"/>
          <w:sz w:val="22"/>
          <w:szCs w:val="22"/>
        </w:rPr>
        <w:t xml:space="preserve"> des interventions et des stratégies de mise en œuvre du projet </w:t>
      </w:r>
    </w:p>
    <w:p w14:paraId="4EBED714" w14:textId="1142B3D4" w:rsidR="00747F18" w:rsidRPr="006E4002" w:rsidRDefault="00747F18" w:rsidP="00F8323B">
      <w:pPr>
        <w:pStyle w:val="Paragraphedeliste"/>
        <w:numPr>
          <w:ilvl w:val="0"/>
          <w:numId w:val="24"/>
        </w:numPr>
        <w:tabs>
          <w:tab w:val="left" w:pos="284"/>
        </w:tabs>
        <w:jc w:val="both"/>
        <w:rPr>
          <w:rFonts w:ascii="Nunito" w:hAnsi="Nunito" w:cs="Arial"/>
          <w:sz w:val="22"/>
          <w:szCs w:val="22"/>
        </w:rPr>
      </w:pPr>
      <w:r w:rsidRPr="006E4002">
        <w:rPr>
          <w:rFonts w:ascii="Nunito" w:hAnsi="Nunito" w:cs="Arial"/>
          <w:sz w:val="22"/>
          <w:szCs w:val="22"/>
        </w:rPr>
        <w:t>Évaluer la durabilité des interventions</w:t>
      </w:r>
    </w:p>
    <w:p w14:paraId="0A4E068A" w14:textId="5628E174" w:rsidR="00747F18" w:rsidRPr="006E4002" w:rsidRDefault="00747F18" w:rsidP="003F654D">
      <w:pPr>
        <w:tabs>
          <w:tab w:val="left" w:pos="284"/>
        </w:tabs>
        <w:jc w:val="both"/>
        <w:rPr>
          <w:rFonts w:ascii="Nunito" w:hAnsi="Nunito" w:cs="Arial"/>
          <w:sz w:val="22"/>
          <w:szCs w:val="22"/>
        </w:rPr>
      </w:pPr>
      <w:r w:rsidRPr="006E4002">
        <w:rPr>
          <w:rFonts w:ascii="Nunito" w:hAnsi="Nunito" w:cs="Arial"/>
          <w:sz w:val="22"/>
          <w:szCs w:val="22"/>
        </w:rPr>
        <w:t xml:space="preserve">À travers ces critères, l’évaluation devra mettre en évidence les forces, les faiblesses et les contraintes dans la mise en œuvre du projet. Par ailleurs il s’agira de faire ressortir </w:t>
      </w:r>
      <w:r w:rsidR="003F654D" w:rsidRPr="006E4002">
        <w:rPr>
          <w:rFonts w:ascii="Nunito" w:hAnsi="Nunito" w:cs="Arial"/>
          <w:sz w:val="22"/>
          <w:szCs w:val="22"/>
        </w:rPr>
        <w:t xml:space="preserve">l’efficience </w:t>
      </w:r>
      <w:r w:rsidRPr="006E4002">
        <w:rPr>
          <w:rFonts w:ascii="Nunito" w:hAnsi="Nunito" w:cs="Arial"/>
          <w:sz w:val="22"/>
          <w:szCs w:val="22"/>
        </w:rPr>
        <w:lastRenderedPageBreak/>
        <w:t xml:space="preserve">du management et de </w:t>
      </w:r>
      <w:r w:rsidR="003F654D" w:rsidRPr="006E4002">
        <w:rPr>
          <w:rFonts w:ascii="Nunito" w:hAnsi="Nunito" w:cs="Arial"/>
          <w:sz w:val="22"/>
          <w:szCs w:val="22"/>
        </w:rPr>
        <w:t xml:space="preserve">la </w:t>
      </w:r>
      <w:r w:rsidRPr="006E4002">
        <w:rPr>
          <w:rFonts w:ascii="Nunito" w:hAnsi="Nunito" w:cs="Arial"/>
          <w:sz w:val="22"/>
          <w:szCs w:val="22"/>
        </w:rPr>
        <w:t xml:space="preserve">collaboration avec les </w:t>
      </w:r>
      <w:r w:rsidR="003F654D" w:rsidRPr="006E4002">
        <w:rPr>
          <w:rFonts w:ascii="Nunito" w:hAnsi="Nunito" w:cs="Arial"/>
          <w:sz w:val="22"/>
          <w:szCs w:val="22"/>
        </w:rPr>
        <w:t>parties prenantes</w:t>
      </w:r>
      <w:r w:rsidRPr="006E4002">
        <w:rPr>
          <w:rFonts w:ascii="Nunito" w:hAnsi="Nunito" w:cs="Arial"/>
          <w:sz w:val="22"/>
          <w:szCs w:val="22"/>
        </w:rPr>
        <w:t xml:space="preserve"> du projet à travers les critères de participation, coopération et éthique.</w:t>
      </w:r>
    </w:p>
    <w:p w14:paraId="6A455066" w14:textId="77777777" w:rsidR="00477B8D" w:rsidRPr="006E4002" w:rsidRDefault="00477B8D" w:rsidP="003F654D">
      <w:pPr>
        <w:tabs>
          <w:tab w:val="left" w:pos="284"/>
        </w:tabs>
        <w:jc w:val="both"/>
        <w:rPr>
          <w:rFonts w:ascii="Nunito" w:hAnsi="Nunito" w:cs="Arial"/>
          <w:sz w:val="22"/>
          <w:szCs w:val="22"/>
        </w:rPr>
      </w:pPr>
    </w:p>
    <w:p w14:paraId="29143926" w14:textId="11F29DC0" w:rsidR="00477B8D" w:rsidRPr="006E4002" w:rsidRDefault="00477B8D" w:rsidP="003F654D">
      <w:pPr>
        <w:tabs>
          <w:tab w:val="left" w:pos="284"/>
        </w:tabs>
        <w:jc w:val="both"/>
        <w:rPr>
          <w:rFonts w:ascii="Nunito" w:hAnsi="Nunito" w:cs="Arial"/>
          <w:sz w:val="22"/>
          <w:szCs w:val="22"/>
        </w:rPr>
      </w:pPr>
      <w:r w:rsidRPr="006E4002">
        <w:rPr>
          <w:rFonts w:ascii="Nunito" w:hAnsi="Nunito" w:cs="Arial"/>
          <w:sz w:val="22"/>
          <w:szCs w:val="22"/>
        </w:rPr>
        <w:t>En plus de cela, cette évaluation fournira des informations fiables et objectives et aura un caractère formatif avec l'identification et la systématisation des</w:t>
      </w:r>
      <w:r w:rsidR="00563448" w:rsidRPr="006E4002">
        <w:rPr>
          <w:rFonts w:ascii="Nunito" w:hAnsi="Nunito" w:cs="Arial"/>
          <w:sz w:val="22"/>
          <w:szCs w:val="22"/>
        </w:rPr>
        <w:t xml:space="preserve"> recommandations</w:t>
      </w:r>
      <w:r w:rsidRPr="006E4002">
        <w:rPr>
          <w:rFonts w:ascii="Nunito" w:hAnsi="Nunito" w:cs="Arial"/>
          <w:sz w:val="22"/>
          <w:szCs w:val="22"/>
        </w:rPr>
        <w:t>. En ce sens, il est attendu que des éléments de preuve et d'analyse soient compilés à partir de cette évaluation pour renforcer les processus de planification, d'exécution et de redevabilité pour les actions futures</w:t>
      </w:r>
      <w:r w:rsidR="00563448" w:rsidRPr="006E4002">
        <w:rPr>
          <w:rFonts w:ascii="Nunito" w:hAnsi="Nunito" w:cs="Arial"/>
          <w:sz w:val="22"/>
          <w:szCs w:val="22"/>
        </w:rPr>
        <w:t xml:space="preserve">. </w:t>
      </w:r>
    </w:p>
    <w:p w14:paraId="0127B5C1" w14:textId="77777777" w:rsidR="00AB06DA" w:rsidRPr="006E4002" w:rsidRDefault="00AB06DA" w:rsidP="00523EC0">
      <w:pPr>
        <w:tabs>
          <w:tab w:val="left" w:pos="284"/>
        </w:tabs>
        <w:ind w:left="720"/>
        <w:jc w:val="both"/>
        <w:rPr>
          <w:rFonts w:ascii="Nunito" w:hAnsi="Nunito" w:cs="Arial"/>
          <w:sz w:val="22"/>
          <w:szCs w:val="22"/>
        </w:rPr>
      </w:pPr>
    </w:p>
    <w:p w14:paraId="5E3EB1C6" w14:textId="6AA442AE" w:rsidR="00EA3797" w:rsidRPr="006E4002" w:rsidRDefault="00EA3797">
      <w:pPr>
        <w:tabs>
          <w:tab w:val="left" w:pos="284"/>
        </w:tabs>
        <w:jc w:val="both"/>
        <w:rPr>
          <w:rFonts w:ascii="Nunito" w:hAnsi="Nunito" w:cs="Arial"/>
          <w:b/>
          <w:bCs/>
          <w:sz w:val="22"/>
          <w:szCs w:val="22"/>
          <w:u w:val="single"/>
        </w:rPr>
      </w:pPr>
      <w:r w:rsidRPr="006E4002">
        <w:rPr>
          <w:rFonts w:ascii="Nunito" w:hAnsi="Nunito" w:cs="Arial"/>
          <w:b/>
          <w:bCs/>
          <w:sz w:val="22"/>
          <w:szCs w:val="22"/>
          <w:u w:val="single"/>
        </w:rPr>
        <w:t xml:space="preserve">3.3 Résultats attendus </w:t>
      </w:r>
    </w:p>
    <w:p w14:paraId="6B7459B1" w14:textId="48D2E8ED" w:rsidR="00B07B22" w:rsidRPr="006E4002" w:rsidRDefault="00CB5E37">
      <w:pPr>
        <w:tabs>
          <w:tab w:val="left" w:pos="284"/>
        </w:tabs>
        <w:jc w:val="both"/>
        <w:rPr>
          <w:rFonts w:ascii="Nunito" w:hAnsi="Nunito" w:cs="Arial"/>
          <w:sz w:val="22"/>
          <w:szCs w:val="22"/>
        </w:rPr>
      </w:pPr>
      <w:r w:rsidRPr="006E4002">
        <w:rPr>
          <w:rFonts w:ascii="Nunito" w:hAnsi="Nunito" w:cs="Arial"/>
          <w:sz w:val="22"/>
          <w:szCs w:val="22"/>
        </w:rPr>
        <w:t xml:space="preserve">Les objectifs spécifiques </w:t>
      </w:r>
      <w:r w:rsidR="008E79CE" w:rsidRPr="006E4002">
        <w:rPr>
          <w:rFonts w:ascii="Nunito" w:hAnsi="Nunito" w:cs="Arial"/>
          <w:sz w:val="22"/>
          <w:szCs w:val="22"/>
        </w:rPr>
        <w:t xml:space="preserve">susmentionnés </w:t>
      </w:r>
      <w:r w:rsidRPr="006E4002">
        <w:rPr>
          <w:rFonts w:ascii="Nunito" w:hAnsi="Nunito" w:cs="Arial"/>
          <w:sz w:val="22"/>
          <w:szCs w:val="22"/>
        </w:rPr>
        <w:t>sont liés aux critères et aux questions d'évaluation détaillés dans le chapitre ci-dessous.</w:t>
      </w:r>
    </w:p>
    <w:p w14:paraId="69A1DE6D" w14:textId="77777777" w:rsidR="00B07B22" w:rsidRPr="006E4002" w:rsidRDefault="00CB5E37">
      <w:pPr>
        <w:tabs>
          <w:tab w:val="left" w:pos="284"/>
        </w:tabs>
        <w:jc w:val="both"/>
        <w:rPr>
          <w:rFonts w:ascii="Nunito" w:hAnsi="Nunito" w:cs="Arial"/>
          <w:sz w:val="22"/>
          <w:szCs w:val="22"/>
        </w:rPr>
      </w:pPr>
      <w:r w:rsidRPr="006E4002">
        <w:rPr>
          <w:rFonts w:ascii="Nunito" w:hAnsi="Nunito" w:cs="Arial"/>
          <w:sz w:val="22"/>
          <w:szCs w:val="22"/>
        </w:rPr>
        <w:t>Plus précisément, les résultats attendus sont les suivants :</w:t>
      </w:r>
    </w:p>
    <w:p w14:paraId="01DEDC09" w14:textId="77777777" w:rsidR="00B07B22" w:rsidRPr="006E4002" w:rsidRDefault="00CB5E37" w:rsidP="00F8323B">
      <w:pPr>
        <w:numPr>
          <w:ilvl w:val="0"/>
          <w:numId w:val="6"/>
        </w:numPr>
        <w:tabs>
          <w:tab w:val="left" w:pos="284"/>
        </w:tabs>
        <w:jc w:val="both"/>
        <w:rPr>
          <w:rFonts w:ascii="Nunito" w:hAnsi="Nunito" w:cs="Arial"/>
          <w:sz w:val="22"/>
          <w:szCs w:val="22"/>
        </w:rPr>
      </w:pPr>
      <w:r w:rsidRPr="006E4002">
        <w:rPr>
          <w:rFonts w:ascii="Nunito" w:hAnsi="Nunito" w:cs="Arial"/>
          <w:sz w:val="22"/>
          <w:szCs w:val="22"/>
        </w:rPr>
        <w:t xml:space="preserve">Une évaluation </w:t>
      </w:r>
      <w:r w:rsidR="008E79CE" w:rsidRPr="006E4002">
        <w:rPr>
          <w:rFonts w:ascii="Nunito" w:hAnsi="Nunito" w:cs="Arial"/>
          <w:sz w:val="22"/>
          <w:szCs w:val="22"/>
        </w:rPr>
        <w:t xml:space="preserve">finale </w:t>
      </w:r>
      <w:r w:rsidRPr="006E4002">
        <w:rPr>
          <w:rFonts w:ascii="Nunito" w:hAnsi="Nunito" w:cs="Arial"/>
          <w:sz w:val="22"/>
          <w:szCs w:val="22"/>
        </w:rPr>
        <w:t>externe participative</w:t>
      </w:r>
      <w:r w:rsidR="00E541FB" w:rsidRPr="006E4002">
        <w:rPr>
          <w:rFonts w:ascii="Nunito" w:hAnsi="Nunito" w:cs="Arial"/>
          <w:sz w:val="22"/>
          <w:szCs w:val="22"/>
        </w:rPr>
        <w:t xml:space="preserve">, impartiale </w:t>
      </w:r>
      <w:r w:rsidRPr="006E4002">
        <w:rPr>
          <w:rFonts w:ascii="Nunito" w:hAnsi="Nunito" w:cs="Arial"/>
          <w:sz w:val="22"/>
          <w:szCs w:val="22"/>
        </w:rPr>
        <w:t xml:space="preserve">et inclusive est menée sur les </w:t>
      </w:r>
      <w:r w:rsidR="00E541FB" w:rsidRPr="006E4002">
        <w:rPr>
          <w:rFonts w:ascii="Nunito" w:hAnsi="Nunito" w:cs="Arial"/>
          <w:sz w:val="22"/>
          <w:szCs w:val="22"/>
        </w:rPr>
        <w:t>engagements définis ci-dessous</w:t>
      </w:r>
      <w:r w:rsidRPr="006E4002">
        <w:rPr>
          <w:rFonts w:ascii="Nunito" w:hAnsi="Nunito" w:cs="Arial"/>
          <w:sz w:val="22"/>
          <w:szCs w:val="22"/>
        </w:rPr>
        <w:t xml:space="preserve">, permettant une compréhension complète des processus et de la gouvernance du projet tout en mesurant les </w:t>
      </w:r>
      <w:r w:rsidR="00E541FB" w:rsidRPr="006E4002">
        <w:rPr>
          <w:rFonts w:ascii="Nunito" w:hAnsi="Nunito" w:cs="Arial"/>
          <w:sz w:val="22"/>
          <w:szCs w:val="22"/>
        </w:rPr>
        <w:t xml:space="preserve">résultats </w:t>
      </w:r>
      <w:r w:rsidRPr="006E4002">
        <w:rPr>
          <w:rFonts w:ascii="Nunito" w:hAnsi="Nunito" w:cs="Arial"/>
          <w:sz w:val="22"/>
          <w:szCs w:val="22"/>
        </w:rPr>
        <w:t xml:space="preserve">du projet conformément </w:t>
      </w:r>
      <w:r w:rsidR="001360E0" w:rsidRPr="006E4002">
        <w:rPr>
          <w:rFonts w:ascii="Nunito" w:hAnsi="Nunito" w:cs="Arial"/>
          <w:sz w:val="22"/>
          <w:szCs w:val="22"/>
        </w:rPr>
        <w:t xml:space="preserve">à </w:t>
      </w:r>
      <w:r w:rsidRPr="006E4002">
        <w:rPr>
          <w:rFonts w:ascii="Nunito" w:hAnsi="Nunito" w:cs="Arial"/>
          <w:sz w:val="22"/>
          <w:szCs w:val="22"/>
        </w:rPr>
        <w:t xml:space="preserve">ses objectifs. </w:t>
      </w:r>
    </w:p>
    <w:p w14:paraId="5DABEFFA" w14:textId="5F618F7D" w:rsidR="00B07B22" w:rsidRPr="006E4002" w:rsidRDefault="00CB5E37" w:rsidP="00F8323B">
      <w:pPr>
        <w:numPr>
          <w:ilvl w:val="0"/>
          <w:numId w:val="6"/>
        </w:numPr>
        <w:tabs>
          <w:tab w:val="left" w:pos="284"/>
        </w:tabs>
        <w:jc w:val="both"/>
        <w:rPr>
          <w:rFonts w:ascii="Nunito" w:hAnsi="Nunito" w:cs="Arial"/>
          <w:sz w:val="22"/>
          <w:szCs w:val="22"/>
        </w:rPr>
      </w:pPr>
      <w:r w:rsidRPr="006E4002">
        <w:rPr>
          <w:rFonts w:ascii="Nunito" w:hAnsi="Nunito" w:cs="Arial"/>
          <w:sz w:val="22"/>
          <w:szCs w:val="22"/>
        </w:rPr>
        <w:t xml:space="preserve">Les </w:t>
      </w:r>
      <w:r w:rsidR="00635A67" w:rsidRPr="006E4002">
        <w:rPr>
          <w:rFonts w:ascii="Nunito" w:hAnsi="Nunito" w:cs="Arial"/>
          <w:sz w:val="22"/>
          <w:szCs w:val="22"/>
        </w:rPr>
        <w:t xml:space="preserve">bonnes </w:t>
      </w:r>
      <w:r w:rsidRPr="006E4002">
        <w:rPr>
          <w:rFonts w:ascii="Nunito" w:hAnsi="Nunito" w:cs="Arial"/>
          <w:sz w:val="22"/>
          <w:szCs w:val="22"/>
        </w:rPr>
        <w:t xml:space="preserve">pratiques du projet sont identifiées et des recommandations </w:t>
      </w:r>
      <w:r w:rsidR="00E541FB" w:rsidRPr="006E4002">
        <w:rPr>
          <w:rFonts w:ascii="Nunito" w:hAnsi="Nunito" w:cs="Arial"/>
          <w:sz w:val="22"/>
          <w:szCs w:val="22"/>
        </w:rPr>
        <w:t xml:space="preserve">fondées sur des preuves </w:t>
      </w:r>
      <w:r w:rsidRPr="006E4002">
        <w:rPr>
          <w:rFonts w:ascii="Nunito" w:hAnsi="Nunito" w:cs="Arial"/>
          <w:sz w:val="22"/>
          <w:szCs w:val="22"/>
        </w:rPr>
        <w:t>sont formulées</w:t>
      </w:r>
      <w:r w:rsidR="00635A67" w:rsidRPr="006E4002">
        <w:rPr>
          <w:rFonts w:ascii="Nunito" w:hAnsi="Nunito" w:cs="Arial"/>
          <w:sz w:val="22"/>
          <w:szCs w:val="22"/>
        </w:rPr>
        <w:t>, afin de</w:t>
      </w:r>
      <w:r w:rsidRPr="006E4002">
        <w:rPr>
          <w:rFonts w:ascii="Nunito" w:hAnsi="Nunito" w:cs="Arial"/>
          <w:sz w:val="22"/>
          <w:szCs w:val="22"/>
        </w:rPr>
        <w:t xml:space="preserve"> contribuer à la </w:t>
      </w:r>
      <w:r w:rsidR="00E541FB" w:rsidRPr="006E4002">
        <w:rPr>
          <w:rFonts w:ascii="Nunito" w:hAnsi="Nunito" w:cs="Arial"/>
          <w:sz w:val="22"/>
          <w:szCs w:val="22"/>
        </w:rPr>
        <w:t xml:space="preserve">gestion des connaissances sur </w:t>
      </w:r>
      <w:r w:rsidRPr="006E4002">
        <w:rPr>
          <w:rFonts w:ascii="Nunito" w:hAnsi="Nunito" w:cs="Arial"/>
          <w:sz w:val="22"/>
          <w:szCs w:val="22"/>
        </w:rPr>
        <w:t>les approches et les interventions du projet par</w:t>
      </w:r>
      <w:r w:rsidR="00747F18" w:rsidRPr="006E4002">
        <w:rPr>
          <w:rFonts w:ascii="Nunito" w:hAnsi="Nunito" w:cs="Arial"/>
          <w:sz w:val="22"/>
          <w:szCs w:val="22"/>
        </w:rPr>
        <w:t xml:space="preserve"> les partenaires du consortium</w:t>
      </w:r>
      <w:r w:rsidR="00E541FB" w:rsidRPr="006E4002">
        <w:rPr>
          <w:rFonts w:ascii="Nunito" w:hAnsi="Nunito" w:cs="Arial"/>
          <w:sz w:val="22"/>
          <w:szCs w:val="22"/>
        </w:rPr>
        <w:t xml:space="preserve"> </w:t>
      </w:r>
      <w:r w:rsidRPr="006E4002">
        <w:rPr>
          <w:rFonts w:ascii="Nunito" w:hAnsi="Nunito" w:cs="Arial"/>
          <w:sz w:val="22"/>
          <w:szCs w:val="22"/>
        </w:rPr>
        <w:t>;</w:t>
      </w:r>
    </w:p>
    <w:p w14:paraId="28223832" w14:textId="297E6E44" w:rsidR="00B07B22" w:rsidRPr="006E4002" w:rsidRDefault="00CB5E37" w:rsidP="00F8323B">
      <w:pPr>
        <w:numPr>
          <w:ilvl w:val="0"/>
          <w:numId w:val="6"/>
        </w:numPr>
        <w:tabs>
          <w:tab w:val="left" w:pos="284"/>
        </w:tabs>
        <w:jc w:val="both"/>
        <w:rPr>
          <w:rFonts w:ascii="Nunito" w:hAnsi="Nunito" w:cs="Arial"/>
          <w:sz w:val="22"/>
          <w:szCs w:val="22"/>
        </w:rPr>
      </w:pPr>
      <w:r w:rsidRPr="006E4002">
        <w:rPr>
          <w:rFonts w:ascii="Nunito" w:hAnsi="Nunito" w:cs="Arial"/>
          <w:sz w:val="22"/>
          <w:szCs w:val="22"/>
        </w:rPr>
        <w:t xml:space="preserve">Les forces et les faiblesses du projet </w:t>
      </w:r>
      <w:r w:rsidR="00747F18" w:rsidRPr="006E4002">
        <w:rPr>
          <w:rFonts w:ascii="Nunito" w:hAnsi="Nunito" w:cs="Arial"/>
          <w:sz w:val="22"/>
          <w:szCs w:val="22"/>
        </w:rPr>
        <w:t>RECOSA</w:t>
      </w:r>
      <w:r w:rsidRPr="006E4002">
        <w:rPr>
          <w:rFonts w:ascii="Nunito" w:hAnsi="Nunito" w:cs="Arial"/>
          <w:sz w:val="22"/>
          <w:szCs w:val="22"/>
        </w:rPr>
        <w:t xml:space="preserve"> dans les pays d'intervention sont évaluées et les facteurs contextuels qui sous-tendent les différences entre les </w:t>
      </w:r>
      <w:r w:rsidR="00747F18" w:rsidRPr="006E4002">
        <w:rPr>
          <w:rFonts w:ascii="Nunito" w:hAnsi="Nunito" w:cs="Arial"/>
          <w:sz w:val="22"/>
          <w:szCs w:val="22"/>
        </w:rPr>
        <w:t>2</w:t>
      </w:r>
      <w:r w:rsidRPr="006E4002">
        <w:rPr>
          <w:rFonts w:ascii="Nunito" w:hAnsi="Nunito" w:cs="Arial"/>
          <w:sz w:val="22"/>
          <w:szCs w:val="22"/>
        </w:rPr>
        <w:t xml:space="preserve"> pays sont identifiés ;</w:t>
      </w:r>
    </w:p>
    <w:p w14:paraId="43D28FA2" w14:textId="43D94E64" w:rsidR="00B07B22" w:rsidRPr="006E4002" w:rsidRDefault="00CB5E37" w:rsidP="00F8323B">
      <w:pPr>
        <w:numPr>
          <w:ilvl w:val="0"/>
          <w:numId w:val="6"/>
        </w:numPr>
        <w:tabs>
          <w:tab w:val="left" w:pos="284"/>
        </w:tabs>
        <w:jc w:val="both"/>
        <w:rPr>
          <w:rFonts w:ascii="Nunito" w:hAnsi="Nunito" w:cs="Arial"/>
          <w:sz w:val="22"/>
          <w:szCs w:val="22"/>
        </w:rPr>
      </w:pPr>
      <w:r w:rsidRPr="006E4002">
        <w:rPr>
          <w:rFonts w:ascii="Nunito" w:hAnsi="Nunito" w:cs="Arial"/>
          <w:sz w:val="22"/>
          <w:szCs w:val="22"/>
        </w:rPr>
        <w:t>Les sujets transversaux tels que le genre, l'innovation et l'inclusion sont pris en compte au niveau stratégique et opérationnel ;</w:t>
      </w:r>
    </w:p>
    <w:p w14:paraId="7FDD1FE6" w14:textId="77777777" w:rsidR="00B07B22" w:rsidRPr="006E4002" w:rsidRDefault="00CB5E37" w:rsidP="00F8323B">
      <w:pPr>
        <w:numPr>
          <w:ilvl w:val="0"/>
          <w:numId w:val="6"/>
        </w:numPr>
        <w:tabs>
          <w:tab w:val="left" w:pos="284"/>
        </w:tabs>
        <w:jc w:val="both"/>
        <w:rPr>
          <w:rFonts w:ascii="Nunito" w:hAnsi="Nunito" w:cs="Arial"/>
          <w:sz w:val="22"/>
          <w:szCs w:val="22"/>
        </w:rPr>
      </w:pPr>
      <w:r w:rsidRPr="006E4002">
        <w:rPr>
          <w:rFonts w:ascii="Nunito" w:hAnsi="Nunito" w:cs="Arial"/>
          <w:sz w:val="22"/>
          <w:szCs w:val="22"/>
        </w:rPr>
        <w:t>L'impact de la pandémie de Covid-19 dans l'intervention et les adaptations faites par le projet sont examinés.</w:t>
      </w:r>
    </w:p>
    <w:p w14:paraId="370F4799" w14:textId="09747999" w:rsidR="00747F18" w:rsidRPr="006E4002" w:rsidRDefault="00747F18" w:rsidP="00F8323B">
      <w:pPr>
        <w:numPr>
          <w:ilvl w:val="0"/>
          <w:numId w:val="6"/>
        </w:numPr>
        <w:tabs>
          <w:tab w:val="left" w:pos="284"/>
        </w:tabs>
        <w:jc w:val="both"/>
        <w:rPr>
          <w:rFonts w:ascii="Nunito" w:hAnsi="Nunito" w:cs="Arial"/>
          <w:sz w:val="22"/>
          <w:szCs w:val="22"/>
        </w:rPr>
      </w:pPr>
      <w:r w:rsidRPr="006E4002">
        <w:rPr>
          <w:rFonts w:ascii="Nunito" w:hAnsi="Nunito" w:cs="Arial"/>
          <w:sz w:val="22"/>
          <w:szCs w:val="22"/>
        </w:rPr>
        <w:t xml:space="preserve">L’impact de la situation sécuritaire sur l’intervention et les adaptations faites par le projet sont examinés </w:t>
      </w:r>
    </w:p>
    <w:p w14:paraId="611DC9E4" w14:textId="660A931E" w:rsidR="00B07B22" w:rsidRPr="006E4002" w:rsidRDefault="00F15013" w:rsidP="00F8323B">
      <w:pPr>
        <w:numPr>
          <w:ilvl w:val="0"/>
          <w:numId w:val="6"/>
        </w:numPr>
        <w:tabs>
          <w:tab w:val="left" w:pos="284"/>
        </w:tabs>
        <w:jc w:val="both"/>
        <w:rPr>
          <w:rFonts w:ascii="Nunito" w:hAnsi="Nunito" w:cs="Arial"/>
          <w:sz w:val="22"/>
          <w:szCs w:val="22"/>
        </w:rPr>
      </w:pPr>
      <w:r w:rsidRPr="006E4002">
        <w:rPr>
          <w:rFonts w:ascii="Nunito" w:hAnsi="Nunito" w:cs="Arial"/>
          <w:sz w:val="22"/>
          <w:szCs w:val="22"/>
        </w:rPr>
        <w:t>L</w:t>
      </w:r>
      <w:r w:rsidR="00CB5E37" w:rsidRPr="006E4002">
        <w:rPr>
          <w:rFonts w:ascii="Nunito" w:hAnsi="Nunito" w:cs="Arial"/>
          <w:sz w:val="22"/>
          <w:szCs w:val="22"/>
        </w:rPr>
        <w:t>a cohérence et l'harmonie en termes d'approche et de qualité des résultats</w:t>
      </w:r>
      <w:r w:rsidR="003F654D" w:rsidRPr="006E4002">
        <w:rPr>
          <w:rFonts w:ascii="Nunito" w:hAnsi="Nunito" w:cs="Arial"/>
          <w:sz w:val="22"/>
          <w:szCs w:val="22"/>
        </w:rPr>
        <w:t xml:space="preserve"> obtenus</w:t>
      </w:r>
      <w:r w:rsidR="00CB5E37" w:rsidRPr="006E4002">
        <w:rPr>
          <w:rFonts w:ascii="Nunito" w:hAnsi="Nunito" w:cs="Arial"/>
          <w:sz w:val="22"/>
          <w:szCs w:val="22"/>
        </w:rPr>
        <w:t xml:space="preserve"> </w:t>
      </w:r>
      <w:r w:rsidRPr="006E4002">
        <w:rPr>
          <w:rFonts w:ascii="Nunito" w:hAnsi="Nunito" w:cs="Arial"/>
          <w:sz w:val="22"/>
          <w:szCs w:val="22"/>
        </w:rPr>
        <w:t>dans les deux pays</w:t>
      </w:r>
      <w:r w:rsidR="00E177D4" w:rsidRPr="006E4002">
        <w:rPr>
          <w:rFonts w:ascii="Nunito" w:hAnsi="Nunito" w:cs="Arial"/>
          <w:sz w:val="22"/>
          <w:szCs w:val="22"/>
        </w:rPr>
        <w:t>,</w:t>
      </w:r>
      <w:r w:rsidRPr="006E4002">
        <w:rPr>
          <w:rFonts w:ascii="Nunito" w:hAnsi="Nunito" w:cs="Arial"/>
          <w:sz w:val="22"/>
          <w:szCs w:val="22"/>
        </w:rPr>
        <w:t xml:space="preserve"> </w:t>
      </w:r>
      <w:r w:rsidR="001360E0" w:rsidRPr="006E4002">
        <w:rPr>
          <w:rFonts w:ascii="Nunito" w:hAnsi="Nunito" w:cs="Arial"/>
          <w:sz w:val="22"/>
          <w:szCs w:val="22"/>
        </w:rPr>
        <w:t xml:space="preserve">sont </w:t>
      </w:r>
      <w:r w:rsidR="00E177D4" w:rsidRPr="006E4002">
        <w:rPr>
          <w:rFonts w:ascii="Nunito" w:hAnsi="Nunito" w:cs="Arial"/>
          <w:sz w:val="22"/>
          <w:szCs w:val="22"/>
        </w:rPr>
        <w:t>attendues</w:t>
      </w:r>
      <w:r w:rsidR="00CB5E37" w:rsidRPr="006E4002">
        <w:rPr>
          <w:rFonts w:ascii="Nunito" w:hAnsi="Nunito" w:cs="Arial"/>
          <w:sz w:val="22"/>
          <w:szCs w:val="22"/>
        </w:rPr>
        <w:t>.</w:t>
      </w:r>
    </w:p>
    <w:p w14:paraId="4ED71C19" w14:textId="22900D38" w:rsidR="00F12676" w:rsidRPr="006E4002" w:rsidRDefault="008B1337" w:rsidP="005E0C36">
      <w:pPr>
        <w:spacing w:before="120"/>
        <w:jc w:val="both"/>
        <w:rPr>
          <w:rFonts w:ascii="Nunito" w:eastAsia="Calibri" w:hAnsi="Nunito" w:cs="Arial"/>
          <w:b/>
          <w:sz w:val="22"/>
          <w:szCs w:val="22"/>
          <w:lang w:eastAsia="en-US"/>
        </w:rPr>
      </w:pPr>
      <w:r w:rsidRPr="006E4002">
        <w:rPr>
          <w:rFonts w:ascii="Nunito" w:eastAsia="Calibri" w:hAnsi="Nunito" w:cs="Arial"/>
          <w:b/>
          <w:sz w:val="22"/>
          <w:szCs w:val="22"/>
          <w:lang w:eastAsia="en-US"/>
        </w:rPr>
        <w:t>3.</w:t>
      </w:r>
      <w:r w:rsidR="005E0C36" w:rsidRPr="006E4002">
        <w:rPr>
          <w:rFonts w:ascii="Nunito" w:eastAsia="Calibri" w:hAnsi="Nunito" w:cs="Arial"/>
          <w:b/>
          <w:sz w:val="22"/>
          <w:szCs w:val="22"/>
          <w:lang w:eastAsia="en-US"/>
        </w:rPr>
        <w:t xml:space="preserve">4 </w:t>
      </w:r>
      <w:r w:rsidR="009F6BDA" w:rsidRPr="006E4002">
        <w:rPr>
          <w:rFonts w:ascii="Nunito" w:eastAsia="Calibri" w:hAnsi="Nunito" w:cs="Arial"/>
          <w:b/>
          <w:sz w:val="22"/>
          <w:szCs w:val="22"/>
          <w:lang w:eastAsia="en-US"/>
        </w:rPr>
        <w:t>Destinataire de l’évaluation</w:t>
      </w:r>
    </w:p>
    <w:p w14:paraId="1CBB992A" w14:textId="77777777" w:rsidR="009F6BDA" w:rsidRPr="006E4002" w:rsidRDefault="009F6BDA" w:rsidP="009F6BDA">
      <w:pPr>
        <w:tabs>
          <w:tab w:val="left" w:pos="284"/>
        </w:tabs>
        <w:jc w:val="both"/>
        <w:rPr>
          <w:rFonts w:ascii="Nunito" w:hAnsi="Nunito" w:cs="Arial"/>
          <w:sz w:val="22"/>
          <w:szCs w:val="22"/>
        </w:rPr>
      </w:pPr>
      <w:r w:rsidRPr="006E4002">
        <w:rPr>
          <w:rFonts w:ascii="Nunito" w:hAnsi="Nunito" w:cs="Arial"/>
          <w:sz w:val="22"/>
          <w:szCs w:val="22"/>
        </w:rPr>
        <w:t xml:space="preserve">Les principaux utilisateurs prévus des conclusions de l'évaluation et des recommandations qui seront formulées sont les équipes de projet - composées de HI, du personnel des partenaires et des membres du consortium. </w:t>
      </w:r>
    </w:p>
    <w:p w14:paraId="63EF977A" w14:textId="77777777" w:rsidR="009F6BDA" w:rsidRPr="006E4002" w:rsidRDefault="009F6BDA" w:rsidP="009F6BDA">
      <w:pPr>
        <w:tabs>
          <w:tab w:val="left" w:pos="284"/>
        </w:tabs>
        <w:jc w:val="both"/>
        <w:rPr>
          <w:rFonts w:ascii="Nunito" w:hAnsi="Nunito" w:cs="Arial"/>
          <w:sz w:val="22"/>
          <w:szCs w:val="22"/>
        </w:rPr>
      </w:pPr>
      <w:r w:rsidRPr="006E4002">
        <w:rPr>
          <w:rFonts w:ascii="Nunito" w:hAnsi="Nunito" w:cs="Arial"/>
          <w:sz w:val="22"/>
          <w:szCs w:val="22"/>
        </w:rPr>
        <w:t>Les résultats de l'évaluation seront également partagés au sein de HI et des organisations partenaires du consortium, afin de les aider à prendre des décisions, en capitalisant l'expérience et en la développant. Les parties prenantes du projet (OSC, communes, services techniques étatiques et bénéficiaires du projet) seront également informées des résultats de l'évaluation finale et de la voie à suivre, d'une manière qui leur sera accessible et facile à comprendre. Enfin, le rapport d'évaluation sera dûment soumis à l’Union Européenne, bailleur du projet RECOSA, dans le cadre de l'obligation contractuelle et de la responsabilité.</w:t>
      </w:r>
    </w:p>
    <w:p w14:paraId="0B8587E8" w14:textId="77777777" w:rsidR="009F6BDA" w:rsidRPr="006E4002" w:rsidRDefault="009F6BDA" w:rsidP="00F12676">
      <w:pPr>
        <w:tabs>
          <w:tab w:val="left" w:pos="284"/>
        </w:tabs>
        <w:jc w:val="both"/>
        <w:rPr>
          <w:rFonts w:ascii="Nunito" w:hAnsi="Nunito" w:cs="Arial"/>
          <w:sz w:val="22"/>
          <w:szCs w:val="22"/>
        </w:rPr>
      </w:pPr>
    </w:p>
    <w:p w14:paraId="2D5DD6FB" w14:textId="4309D8ED" w:rsidR="00B07B22" w:rsidRPr="006E4002" w:rsidRDefault="00CB5E37">
      <w:pPr>
        <w:spacing w:before="120"/>
        <w:jc w:val="both"/>
        <w:rPr>
          <w:rFonts w:ascii="Nunito" w:eastAsia="Calibri" w:hAnsi="Nunito" w:cs="Arial"/>
          <w:b/>
          <w:sz w:val="22"/>
          <w:szCs w:val="22"/>
          <w:lang w:eastAsia="en-US"/>
        </w:rPr>
      </w:pPr>
      <w:r w:rsidRPr="006E4002">
        <w:rPr>
          <w:rFonts w:ascii="Nunito" w:eastAsia="Calibri" w:hAnsi="Nunito" w:cs="Arial"/>
          <w:b/>
          <w:sz w:val="22"/>
          <w:szCs w:val="22"/>
          <w:lang w:eastAsia="en-US"/>
        </w:rPr>
        <w:t>3.</w:t>
      </w:r>
      <w:r w:rsidR="005E0C36" w:rsidRPr="006E4002">
        <w:rPr>
          <w:rFonts w:ascii="Nunito" w:eastAsia="Calibri" w:hAnsi="Nunito" w:cs="Arial"/>
          <w:b/>
          <w:sz w:val="22"/>
          <w:szCs w:val="22"/>
          <w:lang w:eastAsia="en-US"/>
        </w:rPr>
        <w:t>5</w:t>
      </w:r>
      <w:r w:rsidRPr="006E4002">
        <w:rPr>
          <w:rFonts w:ascii="Nunito" w:eastAsia="Calibri" w:hAnsi="Nunito" w:cs="Arial"/>
          <w:b/>
          <w:sz w:val="22"/>
          <w:szCs w:val="22"/>
          <w:lang w:eastAsia="en-US"/>
        </w:rPr>
        <w:t xml:space="preserve"> </w:t>
      </w:r>
      <w:r w:rsidRPr="006E4002">
        <w:rPr>
          <w:rFonts w:ascii="Nunito" w:eastAsia="Calibri" w:hAnsi="Nunito" w:cs="Arial"/>
          <w:b/>
          <w:sz w:val="22"/>
          <w:szCs w:val="22"/>
          <w:u w:val="single"/>
          <w:lang w:eastAsia="en-US"/>
        </w:rPr>
        <w:t xml:space="preserve">Critères d'évaluation et questions évaluatives  </w:t>
      </w:r>
    </w:p>
    <w:p w14:paraId="040D243E" w14:textId="6FB3BA8E" w:rsidR="00B07B22" w:rsidRPr="006E4002" w:rsidRDefault="00CB5E37">
      <w:pPr>
        <w:spacing w:before="120"/>
        <w:jc w:val="both"/>
        <w:rPr>
          <w:rFonts w:ascii="Nunito" w:eastAsia="Calibri" w:hAnsi="Nunito" w:cs="Arial"/>
          <w:sz w:val="22"/>
          <w:szCs w:val="22"/>
          <w:lang w:eastAsia="en-US"/>
        </w:rPr>
      </w:pPr>
      <w:r w:rsidRPr="006E4002">
        <w:rPr>
          <w:rFonts w:ascii="Nunito" w:eastAsia="Calibri" w:hAnsi="Nunito" w:cs="Arial"/>
          <w:sz w:val="22"/>
          <w:szCs w:val="22"/>
          <w:lang w:eastAsia="en-US"/>
        </w:rPr>
        <w:lastRenderedPageBreak/>
        <w:t xml:space="preserve">Le(s) consultant(s) articulera(ont) l'analyse autour d'un ensemble de questions et </w:t>
      </w:r>
      <w:r w:rsidR="00CA1C01" w:rsidRPr="006E4002">
        <w:rPr>
          <w:rFonts w:ascii="Nunito" w:eastAsia="Calibri" w:hAnsi="Nunito" w:cs="Arial"/>
          <w:sz w:val="22"/>
          <w:szCs w:val="22"/>
          <w:lang w:eastAsia="en-US"/>
        </w:rPr>
        <w:t>d’</w:t>
      </w:r>
      <w:r w:rsidRPr="006E4002">
        <w:rPr>
          <w:rFonts w:ascii="Nunito" w:eastAsia="Calibri" w:hAnsi="Nunito" w:cs="Arial"/>
          <w:sz w:val="22"/>
          <w:szCs w:val="22"/>
          <w:lang w:eastAsia="en-US"/>
        </w:rPr>
        <w:t>indicateurs d'évaluation tels que présentés dans la grille d'évaluation ci-dessous, en accord avec l</w:t>
      </w:r>
      <w:r w:rsidR="008B1337" w:rsidRPr="006E4002">
        <w:rPr>
          <w:rFonts w:ascii="Nunito" w:eastAsia="Calibri" w:hAnsi="Nunito" w:cs="Arial"/>
          <w:sz w:val="22"/>
          <w:szCs w:val="22"/>
          <w:lang w:eastAsia="en-US"/>
        </w:rPr>
        <w:t>a politique</w:t>
      </w:r>
      <w:r w:rsidRPr="006E4002">
        <w:rPr>
          <w:rFonts w:ascii="Nunito" w:eastAsia="Calibri" w:hAnsi="Nunito" w:cs="Arial"/>
          <w:sz w:val="22"/>
          <w:szCs w:val="22"/>
          <w:lang w:eastAsia="en-US"/>
        </w:rPr>
        <w:t xml:space="preserve"> qualité des projets de HI. Ces questions pourront être revues lors de la phase de lancement de l'évaluation, à la lumière des travaux préparatoires qui auront été finalisés avant que la phase de terrain n'ait lieu. Tout changement substantiel doit être convenu avec HI et les partenaires</w:t>
      </w:r>
      <w:r w:rsidR="00FC0121" w:rsidRPr="006E4002">
        <w:rPr>
          <w:rFonts w:ascii="Nunito" w:eastAsia="Calibri" w:hAnsi="Nunito" w:cs="Arial"/>
          <w:sz w:val="22"/>
          <w:szCs w:val="22"/>
          <w:lang w:eastAsia="en-US"/>
        </w:rPr>
        <w:t>,</w:t>
      </w:r>
      <w:r w:rsidRPr="006E4002">
        <w:rPr>
          <w:rFonts w:ascii="Nunito" w:eastAsia="Calibri" w:hAnsi="Nunito" w:cs="Arial"/>
          <w:sz w:val="22"/>
          <w:szCs w:val="22"/>
          <w:lang w:eastAsia="en-US"/>
        </w:rPr>
        <w:t xml:space="preserve"> et reflété dans le rapport de démarrage. Les critères </w:t>
      </w:r>
      <w:r w:rsidR="002553FA" w:rsidRPr="006E4002">
        <w:rPr>
          <w:rFonts w:ascii="Nunito" w:eastAsia="Calibri" w:hAnsi="Nunito" w:cs="Arial"/>
          <w:sz w:val="22"/>
          <w:szCs w:val="22"/>
          <w:lang w:eastAsia="en-US"/>
        </w:rPr>
        <w:t xml:space="preserve">ci-dessous </w:t>
      </w:r>
      <w:r w:rsidRPr="006E4002">
        <w:rPr>
          <w:rFonts w:ascii="Nunito" w:eastAsia="Calibri" w:hAnsi="Nunito" w:cs="Arial"/>
          <w:sz w:val="22"/>
          <w:szCs w:val="22"/>
          <w:lang w:eastAsia="en-US"/>
        </w:rPr>
        <w:t xml:space="preserve">doivent être examinés, pour </w:t>
      </w:r>
      <w:r w:rsidR="00B12FC7" w:rsidRPr="006E4002">
        <w:rPr>
          <w:rFonts w:ascii="Nunito" w:eastAsia="Calibri" w:hAnsi="Nunito" w:cs="Arial"/>
          <w:sz w:val="22"/>
          <w:szCs w:val="22"/>
          <w:lang w:eastAsia="en-US"/>
        </w:rPr>
        <w:t>toute la zone</w:t>
      </w:r>
      <w:r w:rsidRPr="006E4002">
        <w:rPr>
          <w:rFonts w:ascii="Nunito" w:eastAsia="Calibri" w:hAnsi="Nunito" w:cs="Arial"/>
          <w:sz w:val="22"/>
          <w:szCs w:val="22"/>
          <w:lang w:eastAsia="en-US"/>
        </w:rPr>
        <w:t xml:space="preserve"> de mise en œuvre</w:t>
      </w:r>
      <w:r w:rsidR="002553FA" w:rsidRPr="006E4002">
        <w:rPr>
          <w:rFonts w:ascii="Nunito" w:eastAsia="Calibri" w:hAnsi="Nunito" w:cs="Arial"/>
          <w:sz w:val="22"/>
          <w:szCs w:val="22"/>
          <w:lang w:eastAsia="en-US"/>
        </w:rPr>
        <w:t>.</w:t>
      </w:r>
    </w:p>
    <w:p w14:paraId="073415D3" w14:textId="2D2F518B" w:rsidR="00B07B22" w:rsidRPr="006E4002" w:rsidRDefault="00CB5E37">
      <w:pPr>
        <w:spacing w:before="120"/>
        <w:jc w:val="both"/>
        <w:rPr>
          <w:rFonts w:ascii="Nunito" w:eastAsia="Calibri" w:hAnsi="Nunito" w:cs="Arial"/>
          <w:sz w:val="22"/>
          <w:szCs w:val="22"/>
          <w:lang w:eastAsia="en-US"/>
        </w:rPr>
      </w:pPr>
      <w:r w:rsidRPr="006E4002">
        <w:rPr>
          <w:rFonts w:ascii="Nunito" w:eastAsia="Calibri" w:hAnsi="Nunito" w:cs="Arial"/>
          <w:sz w:val="22"/>
          <w:szCs w:val="22"/>
          <w:lang w:eastAsia="en-US"/>
        </w:rPr>
        <w:t xml:space="preserve">Ci-dessous, </w:t>
      </w:r>
      <w:r w:rsidR="00583B05" w:rsidRPr="006E4002">
        <w:rPr>
          <w:rFonts w:ascii="Nunito" w:eastAsia="Calibri" w:hAnsi="Nunito" w:cs="Arial"/>
          <w:sz w:val="22"/>
          <w:szCs w:val="22"/>
          <w:lang w:eastAsia="en-US"/>
        </w:rPr>
        <w:t xml:space="preserve">vous trouverez </w:t>
      </w:r>
      <w:r w:rsidRPr="006E4002">
        <w:rPr>
          <w:rFonts w:ascii="Nunito" w:eastAsia="Calibri" w:hAnsi="Nunito" w:cs="Arial"/>
          <w:sz w:val="22"/>
          <w:szCs w:val="22"/>
          <w:lang w:eastAsia="en-US"/>
        </w:rPr>
        <w:t xml:space="preserve">une description détaillée des catégories, des critères et des </w:t>
      </w:r>
      <w:r w:rsidR="00583B05" w:rsidRPr="006E4002">
        <w:rPr>
          <w:rFonts w:ascii="Nunito" w:eastAsia="Calibri" w:hAnsi="Nunito" w:cs="Arial"/>
          <w:sz w:val="22"/>
          <w:szCs w:val="22"/>
          <w:lang w:eastAsia="en-US"/>
        </w:rPr>
        <w:t xml:space="preserve">5 </w:t>
      </w:r>
      <w:r w:rsidRPr="006E4002">
        <w:rPr>
          <w:rFonts w:ascii="Nunito" w:eastAsia="Calibri" w:hAnsi="Nunito" w:cs="Arial"/>
          <w:sz w:val="22"/>
          <w:szCs w:val="22"/>
          <w:lang w:eastAsia="en-US"/>
        </w:rPr>
        <w:t xml:space="preserve">engagements de </w:t>
      </w:r>
      <w:r w:rsidR="00583B05" w:rsidRPr="006E4002">
        <w:rPr>
          <w:rFonts w:ascii="Nunito" w:eastAsia="Calibri" w:hAnsi="Nunito" w:cs="Arial"/>
          <w:sz w:val="22"/>
          <w:szCs w:val="22"/>
          <w:lang w:eastAsia="en-US"/>
        </w:rPr>
        <w:t xml:space="preserve">HI qui </w:t>
      </w:r>
      <w:r w:rsidRPr="006E4002">
        <w:rPr>
          <w:rFonts w:ascii="Nunito" w:eastAsia="Calibri" w:hAnsi="Nunito" w:cs="Arial"/>
          <w:sz w:val="22"/>
          <w:szCs w:val="22"/>
          <w:lang w:eastAsia="en-US"/>
        </w:rPr>
        <w:t>guideront l'</w:t>
      </w:r>
      <w:r w:rsidR="000E11E6" w:rsidRPr="006E4002">
        <w:rPr>
          <w:rFonts w:ascii="Nunito" w:eastAsia="Calibri" w:hAnsi="Nunito" w:cs="Arial"/>
          <w:sz w:val="22"/>
          <w:szCs w:val="22"/>
          <w:lang w:eastAsia="en-US"/>
        </w:rPr>
        <w:t>évaluation</w:t>
      </w:r>
      <w:r w:rsidR="00583B05" w:rsidRPr="006E4002">
        <w:rPr>
          <w:rFonts w:ascii="Nunito" w:eastAsia="Calibri" w:hAnsi="Nunito" w:cs="Arial"/>
          <w:sz w:val="22"/>
          <w:szCs w:val="22"/>
          <w:lang w:eastAsia="en-US"/>
        </w:rPr>
        <w:t xml:space="preserve">, sur la </w:t>
      </w:r>
      <w:r w:rsidRPr="006E4002">
        <w:rPr>
          <w:rFonts w:ascii="Nunito" w:eastAsia="Calibri" w:hAnsi="Nunito" w:cs="Arial"/>
          <w:sz w:val="22"/>
          <w:szCs w:val="22"/>
          <w:lang w:eastAsia="en-US"/>
        </w:rPr>
        <w:t>base des prochaines questions évaluatives :</w:t>
      </w:r>
    </w:p>
    <w:p w14:paraId="7435F513" w14:textId="77777777" w:rsidR="000D4525" w:rsidRPr="006E4002" w:rsidRDefault="000D4525" w:rsidP="000D4525">
      <w:pPr>
        <w:spacing w:before="120"/>
        <w:jc w:val="both"/>
        <w:rPr>
          <w:rFonts w:ascii="Nunito" w:eastAsia="Calibri" w:hAnsi="Nunito" w:cs="Arial"/>
          <w:color w:val="FF0000"/>
          <w:sz w:val="22"/>
          <w:szCs w:val="22"/>
          <w:lang w:eastAsia="en-US"/>
        </w:rPr>
      </w:pPr>
    </w:p>
    <w:p w14:paraId="5507C74C" w14:textId="77777777" w:rsidR="00B07B22" w:rsidRPr="006E4002" w:rsidRDefault="00CB5E37">
      <w:pPr>
        <w:spacing w:before="120"/>
        <w:jc w:val="both"/>
        <w:rPr>
          <w:rFonts w:ascii="Nunito" w:eastAsia="Calibri" w:hAnsi="Nunito" w:cs="Arial"/>
          <w:color w:val="FF0000"/>
          <w:sz w:val="22"/>
          <w:szCs w:val="22"/>
          <w:lang w:eastAsia="en-US"/>
        </w:rPr>
      </w:pPr>
      <w:r w:rsidRPr="006E4002">
        <w:rPr>
          <w:rFonts w:ascii="Nunito" w:eastAsia="Calibri" w:hAnsi="Nunito" w:cs="Arial"/>
          <w:b/>
          <w:sz w:val="22"/>
          <w:szCs w:val="22"/>
          <w:lang w:eastAsia="en-US"/>
        </w:rPr>
        <w:t>Catégorie BENEFICIARIES, critère CHANGEMENTS</w:t>
      </w:r>
    </w:p>
    <w:p w14:paraId="26758FF1" w14:textId="77777777" w:rsidR="00B07B22" w:rsidRPr="006E4002" w:rsidRDefault="00CB5E37">
      <w:pPr>
        <w:spacing w:before="120"/>
        <w:jc w:val="both"/>
        <w:rPr>
          <w:rFonts w:ascii="Nunito" w:eastAsia="Calibri" w:hAnsi="Nunito" w:cs="Arial"/>
          <w:b/>
          <w:sz w:val="22"/>
          <w:szCs w:val="22"/>
          <w:lang w:eastAsia="en-US"/>
        </w:rPr>
      </w:pPr>
      <w:r w:rsidRPr="006E4002">
        <w:rPr>
          <w:rFonts w:ascii="Nunito" w:eastAsia="Calibri" w:hAnsi="Nunito" w:cs="Arial"/>
          <w:b/>
          <w:sz w:val="22"/>
          <w:szCs w:val="22"/>
          <w:lang w:eastAsia="en-US"/>
        </w:rPr>
        <w:t xml:space="preserve">Engagement sélectionné </w:t>
      </w:r>
      <w:r w:rsidR="00E26EE3" w:rsidRPr="006E4002">
        <w:rPr>
          <w:rFonts w:ascii="Nunito" w:eastAsia="Calibri" w:hAnsi="Nunito" w:cs="Arial"/>
          <w:b/>
          <w:sz w:val="22"/>
          <w:szCs w:val="22"/>
          <w:lang w:eastAsia="en-US"/>
        </w:rPr>
        <w:t xml:space="preserve">(1) </w:t>
      </w:r>
      <w:r w:rsidRPr="006E4002">
        <w:rPr>
          <w:rFonts w:ascii="Nunito" w:eastAsia="Calibri" w:hAnsi="Nunito" w:cs="Arial"/>
          <w:b/>
          <w:sz w:val="22"/>
          <w:szCs w:val="22"/>
          <w:lang w:eastAsia="en-US"/>
        </w:rPr>
        <w:t xml:space="preserve">:  </w:t>
      </w:r>
    </w:p>
    <w:p w14:paraId="071FE885" w14:textId="7B55EB6C" w:rsidR="00B07B22" w:rsidRPr="006E4002" w:rsidRDefault="00CB5E37" w:rsidP="00F8323B">
      <w:pPr>
        <w:pStyle w:val="Paragraphedeliste"/>
        <w:numPr>
          <w:ilvl w:val="0"/>
          <w:numId w:val="25"/>
        </w:numPr>
        <w:spacing w:before="120"/>
        <w:ind w:left="142" w:hanging="142"/>
        <w:jc w:val="both"/>
        <w:rPr>
          <w:rFonts w:ascii="Nunito" w:eastAsia="Calibri" w:hAnsi="Nunito" w:cs="Arial"/>
          <w:sz w:val="22"/>
          <w:szCs w:val="22"/>
          <w:lang w:eastAsia="en-US"/>
        </w:rPr>
      </w:pPr>
      <w:r w:rsidRPr="006E4002">
        <w:rPr>
          <w:rFonts w:ascii="Nunito" w:eastAsia="Calibri" w:hAnsi="Nunito" w:cs="Arial"/>
          <w:sz w:val="22"/>
          <w:szCs w:val="22"/>
          <w:u w:val="single"/>
          <w:lang w:eastAsia="en-US"/>
        </w:rPr>
        <w:t xml:space="preserve">Effet </w:t>
      </w:r>
      <w:r w:rsidRPr="006E4002">
        <w:rPr>
          <w:rFonts w:ascii="Nunito" w:eastAsia="Calibri" w:hAnsi="Nunito" w:cs="Arial"/>
          <w:sz w:val="22"/>
          <w:szCs w:val="22"/>
          <w:lang w:eastAsia="en-US"/>
        </w:rPr>
        <w:t>: Dans quelle mesure les bénéficiaires finaux du projet, composés</w:t>
      </w:r>
      <w:r w:rsidR="00181449" w:rsidRPr="006E4002">
        <w:rPr>
          <w:rFonts w:ascii="Nunito" w:eastAsia="Calibri" w:hAnsi="Nunito" w:cs="Arial"/>
          <w:sz w:val="22"/>
          <w:szCs w:val="22"/>
          <w:lang w:eastAsia="en-US"/>
        </w:rPr>
        <w:t xml:space="preserve"> de</w:t>
      </w:r>
      <w:r w:rsidRPr="006E4002">
        <w:rPr>
          <w:rFonts w:ascii="Nunito" w:eastAsia="Calibri" w:hAnsi="Nunito" w:cs="Arial"/>
          <w:sz w:val="22"/>
          <w:szCs w:val="22"/>
          <w:lang w:eastAsia="en-US"/>
        </w:rPr>
        <w:t xml:space="preserve"> </w:t>
      </w:r>
      <w:r w:rsidR="00E17789" w:rsidRPr="006E4002">
        <w:rPr>
          <w:rFonts w:ascii="Nunito" w:eastAsia="Calibri" w:hAnsi="Nunito" w:cs="Arial"/>
          <w:sz w:val="22"/>
          <w:szCs w:val="22"/>
          <w:lang w:eastAsia="en-US"/>
        </w:rPr>
        <w:t>ménages très pauvres, de femmes enceintes et allaitantes</w:t>
      </w:r>
      <w:r w:rsidRPr="006E4002">
        <w:rPr>
          <w:rFonts w:ascii="Nunito" w:eastAsia="Calibri" w:hAnsi="Nunito" w:cs="Arial"/>
          <w:sz w:val="22"/>
          <w:szCs w:val="22"/>
          <w:lang w:eastAsia="en-US"/>
        </w:rPr>
        <w:t>,</w:t>
      </w:r>
      <w:r w:rsidR="00E17789" w:rsidRPr="006E4002">
        <w:rPr>
          <w:rFonts w:ascii="Nunito" w:eastAsia="Calibri" w:hAnsi="Nunito" w:cs="Arial"/>
          <w:sz w:val="22"/>
          <w:szCs w:val="22"/>
          <w:lang w:eastAsia="en-US"/>
        </w:rPr>
        <w:t xml:space="preserve"> de personnes handicapées, </w:t>
      </w:r>
      <w:r w:rsidR="00FC0121" w:rsidRPr="006E4002">
        <w:rPr>
          <w:rFonts w:ascii="Nunito" w:eastAsia="Calibri" w:hAnsi="Nunito" w:cs="Arial"/>
          <w:sz w:val="22"/>
          <w:szCs w:val="22"/>
          <w:lang w:eastAsia="en-US"/>
        </w:rPr>
        <w:t>d’adolescents, témoignent</w:t>
      </w:r>
      <w:r w:rsidRPr="006E4002">
        <w:rPr>
          <w:rFonts w:ascii="Nunito" w:eastAsia="Calibri" w:hAnsi="Nunito" w:cs="Arial"/>
          <w:sz w:val="22"/>
          <w:szCs w:val="22"/>
          <w:lang w:eastAsia="en-US"/>
        </w:rPr>
        <w:t>-ils de changements positifs et durables dans leur qualité de vie attribuables aux activités du projet ?</w:t>
      </w:r>
    </w:p>
    <w:p w14:paraId="6E27F33B" w14:textId="228414A5" w:rsidR="00B07B22" w:rsidRPr="006E4002" w:rsidRDefault="00CB5E37">
      <w:pPr>
        <w:spacing w:before="120"/>
        <w:jc w:val="both"/>
        <w:rPr>
          <w:rFonts w:ascii="Nunito" w:eastAsia="Calibri" w:hAnsi="Nunito" w:cs="Arial"/>
          <w:sz w:val="22"/>
          <w:szCs w:val="22"/>
          <w:lang w:eastAsia="en-US"/>
        </w:rPr>
      </w:pPr>
      <w:r w:rsidRPr="006E4002">
        <w:rPr>
          <w:rFonts w:ascii="Nunito" w:eastAsia="Calibri" w:hAnsi="Nunito" w:cs="Arial"/>
          <w:sz w:val="22"/>
          <w:szCs w:val="22"/>
          <w:lang w:eastAsia="en-US"/>
        </w:rPr>
        <w:t>Quels sont les principaux changements</w:t>
      </w:r>
      <w:r w:rsidR="00E17789" w:rsidRPr="006E4002">
        <w:rPr>
          <w:rFonts w:ascii="Nunito" w:eastAsia="Calibri" w:hAnsi="Nunito" w:cs="Arial"/>
          <w:sz w:val="22"/>
          <w:szCs w:val="22"/>
          <w:lang w:eastAsia="en-US"/>
        </w:rPr>
        <w:t xml:space="preserve"> de graduation</w:t>
      </w:r>
      <w:r w:rsidRPr="006E4002">
        <w:rPr>
          <w:rFonts w:ascii="Nunito" w:eastAsia="Calibri" w:hAnsi="Nunito" w:cs="Arial"/>
          <w:sz w:val="22"/>
          <w:szCs w:val="22"/>
          <w:lang w:eastAsia="en-US"/>
        </w:rPr>
        <w:t xml:space="preserve"> signalés par les bénéficiaires finaux, qui </w:t>
      </w:r>
      <w:r w:rsidR="002553FA" w:rsidRPr="006E4002">
        <w:rPr>
          <w:rFonts w:ascii="Nunito" w:eastAsia="Calibri" w:hAnsi="Nunito" w:cs="Arial"/>
          <w:sz w:val="22"/>
          <w:szCs w:val="22"/>
          <w:lang w:eastAsia="en-US"/>
        </w:rPr>
        <w:t xml:space="preserve">pourraient être </w:t>
      </w:r>
      <w:r w:rsidRPr="006E4002">
        <w:rPr>
          <w:rFonts w:ascii="Nunito" w:eastAsia="Calibri" w:hAnsi="Nunito" w:cs="Arial"/>
          <w:sz w:val="22"/>
          <w:szCs w:val="22"/>
          <w:lang w:eastAsia="en-US"/>
        </w:rPr>
        <w:t>attribuables aux activités exécutées par le projet ?</w:t>
      </w:r>
    </w:p>
    <w:p w14:paraId="76E31A7B" w14:textId="77777777" w:rsidR="00B07B22" w:rsidRPr="006E4002" w:rsidRDefault="00CB5E37">
      <w:pPr>
        <w:spacing w:before="120"/>
        <w:jc w:val="both"/>
        <w:rPr>
          <w:rFonts w:ascii="Nunito" w:eastAsia="Calibri" w:hAnsi="Nunito" w:cs="Arial"/>
          <w:b/>
          <w:sz w:val="22"/>
          <w:szCs w:val="22"/>
          <w:lang w:eastAsia="en-US"/>
        </w:rPr>
      </w:pPr>
      <w:r w:rsidRPr="006E4002">
        <w:rPr>
          <w:rFonts w:ascii="Nunito" w:eastAsia="Calibri" w:hAnsi="Nunito" w:cs="Arial"/>
          <w:b/>
          <w:sz w:val="22"/>
          <w:szCs w:val="22"/>
          <w:lang w:eastAsia="en-US"/>
        </w:rPr>
        <w:t xml:space="preserve">Engagement sélectionné </w:t>
      </w:r>
      <w:r w:rsidR="00E26EE3" w:rsidRPr="006E4002">
        <w:rPr>
          <w:rFonts w:ascii="Nunito" w:eastAsia="Calibri" w:hAnsi="Nunito" w:cs="Arial"/>
          <w:b/>
          <w:sz w:val="22"/>
          <w:szCs w:val="22"/>
          <w:lang w:eastAsia="en-US"/>
        </w:rPr>
        <w:t xml:space="preserve">(2) </w:t>
      </w:r>
      <w:r w:rsidRPr="006E4002">
        <w:rPr>
          <w:rFonts w:ascii="Nunito" w:eastAsia="Calibri" w:hAnsi="Nunito" w:cs="Arial"/>
          <w:b/>
          <w:sz w:val="22"/>
          <w:szCs w:val="22"/>
          <w:lang w:eastAsia="en-US"/>
        </w:rPr>
        <w:t xml:space="preserve">:  </w:t>
      </w:r>
    </w:p>
    <w:p w14:paraId="017BDE1E" w14:textId="206FCEC2" w:rsidR="00B07B22" w:rsidRPr="006E4002" w:rsidRDefault="00CB5E37" w:rsidP="00F8323B">
      <w:pPr>
        <w:pStyle w:val="Paragraphedeliste"/>
        <w:numPr>
          <w:ilvl w:val="0"/>
          <w:numId w:val="25"/>
        </w:numPr>
        <w:spacing w:before="120"/>
        <w:ind w:left="142" w:hanging="142"/>
        <w:jc w:val="both"/>
        <w:rPr>
          <w:rFonts w:ascii="Nunito" w:eastAsia="Calibri" w:hAnsi="Nunito" w:cs="Arial"/>
          <w:sz w:val="22"/>
          <w:szCs w:val="22"/>
          <w:lang w:eastAsia="en-US"/>
        </w:rPr>
      </w:pPr>
      <w:r w:rsidRPr="006E4002">
        <w:rPr>
          <w:rFonts w:ascii="Nunito" w:eastAsia="Calibri" w:hAnsi="Nunito" w:cs="Arial"/>
          <w:sz w:val="22"/>
          <w:szCs w:val="22"/>
          <w:u w:val="single"/>
          <w:lang w:eastAsia="en-US"/>
        </w:rPr>
        <w:t>Autonomi</w:t>
      </w:r>
      <w:r w:rsidR="00D42940" w:rsidRPr="006E4002">
        <w:rPr>
          <w:rFonts w:ascii="Nunito" w:eastAsia="Calibri" w:hAnsi="Nunito" w:cs="Arial"/>
          <w:sz w:val="22"/>
          <w:szCs w:val="22"/>
          <w:u w:val="single"/>
          <w:lang w:eastAsia="en-US"/>
        </w:rPr>
        <w:t>sation</w:t>
      </w:r>
      <w:r w:rsidRPr="006E4002">
        <w:rPr>
          <w:rFonts w:ascii="Nunito" w:eastAsia="Calibri" w:hAnsi="Nunito" w:cs="Arial"/>
          <w:sz w:val="22"/>
          <w:szCs w:val="22"/>
          <w:u w:val="single"/>
          <w:lang w:eastAsia="en-US"/>
        </w:rPr>
        <w:t xml:space="preserve"> </w:t>
      </w:r>
      <w:r w:rsidRPr="006E4002">
        <w:rPr>
          <w:rFonts w:ascii="Nunito" w:eastAsia="Calibri" w:hAnsi="Nunito" w:cs="Arial"/>
          <w:sz w:val="22"/>
          <w:szCs w:val="22"/>
          <w:lang w:eastAsia="en-US"/>
        </w:rPr>
        <w:t xml:space="preserve">: Dans quelle mesure les </w:t>
      </w:r>
      <w:r w:rsidR="00957696" w:rsidRPr="006E4002">
        <w:rPr>
          <w:rFonts w:ascii="Nunito" w:eastAsia="Calibri" w:hAnsi="Nunito" w:cs="Arial"/>
          <w:sz w:val="22"/>
          <w:szCs w:val="22"/>
          <w:lang w:eastAsia="en-US"/>
        </w:rPr>
        <w:t xml:space="preserve">structures mises </w:t>
      </w:r>
      <w:r w:rsidR="00181449" w:rsidRPr="006E4002">
        <w:rPr>
          <w:rFonts w:ascii="Nunito" w:eastAsia="Calibri" w:hAnsi="Nunito" w:cs="Arial"/>
          <w:sz w:val="22"/>
          <w:szCs w:val="22"/>
          <w:lang w:eastAsia="en-US"/>
        </w:rPr>
        <w:t xml:space="preserve">en </w:t>
      </w:r>
      <w:r w:rsidR="00957696" w:rsidRPr="006E4002">
        <w:rPr>
          <w:rFonts w:ascii="Nunito" w:eastAsia="Calibri" w:hAnsi="Nunito" w:cs="Arial"/>
          <w:sz w:val="22"/>
          <w:szCs w:val="22"/>
          <w:lang w:eastAsia="en-US"/>
        </w:rPr>
        <w:t xml:space="preserve">place ou renforcées </w:t>
      </w:r>
      <w:r w:rsidRPr="006E4002">
        <w:rPr>
          <w:rFonts w:ascii="Nunito" w:eastAsia="Calibri" w:hAnsi="Nunito" w:cs="Arial"/>
          <w:sz w:val="22"/>
          <w:szCs w:val="22"/>
          <w:lang w:eastAsia="en-US"/>
        </w:rPr>
        <w:t>ont-</w:t>
      </w:r>
      <w:r w:rsidR="00957696" w:rsidRPr="006E4002">
        <w:rPr>
          <w:rFonts w:ascii="Nunito" w:eastAsia="Calibri" w:hAnsi="Nunito" w:cs="Arial"/>
          <w:sz w:val="22"/>
          <w:szCs w:val="22"/>
          <w:lang w:eastAsia="en-US"/>
        </w:rPr>
        <w:t>elle</w:t>
      </w:r>
      <w:r w:rsidRPr="006E4002">
        <w:rPr>
          <w:rFonts w:ascii="Nunito" w:eastAsia="Calibri" w:hAnsi="Nunito" w:cs="Arial"/>
          <w:sz w:val="22"/>
          <w:szCs w:val="22"/>
          <w:lang w:eastAsia="en-US"/>
        </w:rPr>
        <w:t xml:space="preserve">s développé ou installé des capacités durables à travers le projet </w:t>
      </w:r>
      <w:r w:rsidR="00957696" w:rsidRPr="006E4002">
        <w:rPr>
          <w:rFonts w:ascii="Nunito" w:eastAsia="Calibri" w:hAnsi="Nunito" w:cs="Arial"/>
          <w:sz w:val="22"/>
          <w:szCs w:val="22"/>
          <w:lang w:eastAsia="en-US"/>
        </w:rPr>
        <w:t>RECOSA</w:t>
      </w:r>
      <w:r w:rsidRPr="006E4002">
        <w:rPr>
          <w:rFonts w:ascii="Nunito" w:eastAsia="Calibri" w:hAnsi="Nunito" w:cs="Arial"/>
          <w:sz w:val="22"/>
          <w:szCs w:val="22"/>
          <w:lang w:eastAsia="en-US"/>
        </w:rPr>
        <w:t xml:space="preserve"> qui peuvent leur permettre de poursuivre les activités menées par le projet après sa clôture ?</w:t>
      </w:r>
    </w:p>
    <w:p w14:paraId="0804DB13" w14:textId="2A3580F4" w:rsidR="00B07B22" w:rsidRPr="006E4002" w:rsidRDefault="00CB5E37">
      <w:pPr>
        <w:spacing w:before="120"/>
        <w:jc w:val="both"/>
        <w:rPr>
          <w:rFonts w:ascii="Nunito" w:eastAsia="Calibri" w:hAnsi="Nunito" w:cs="Arial"/>
          <w:sz w:val="22"/>
          <w:szCs w:val="22"/>
          <w:lang w:eastAsia="en-US"/>
        </w:rPr>
      </w:pPr>
      <w:r w:rsidRPr="006E4002">
        <w:rPr>
          <w:rFonts w:ascii="Nunito" w:eastAsia="Calibri" w:hAnsi="Nunito" w:cs="Arial"/>
          <w:sz w:val="22"/>
          <w:szCs w:val="22"/>
          <w:lang w:eastAsia="en-US"/>
        </w:rPr>
        <w:t xml:space="preserve">Dans quelle mesure le projet a-t-il amélioré les capacités des </w:t>
      </w:r>
      <w:r w:rsidR="00957696" w:rsidRPr="006E4002">
        <w:rPr>
          <w:rFonts w:ascii="Nunito" w:eastAsia="Calibri" w:hAnsi="Nunito" w:cs="Arial"/>
          <w:sz w:val="22"/>
          <w:szCs w:val="22"/>
          <w:lang w:eastAsia="en-US"/>
        </w:rPr>
        <w:t xml:space="preserve">structures communautaires </w:t>
      </w:r>
      <w:r w:rsidR="003E42B8" w:rsidRPr="006E4002">
        <w:rPr>
          <w:rFonts w:ascii="Nunito" w:eastAsia="Calibri" w:hAnsi="Nunito" w:cs="Arial"/>
          <w:sz w:val="22"/>
          <w:szCs w:val="22"/>
          <w:lang w:eastAsia="en-US"/>
        </w:rPr>
        <w:t>ciblé</w:t>
      </w:r>
      <w:r w:rsidR="00FC0121" w:rsidRPr="006E4002">
        <w:rPr>
          <w:rFonts w:ascii="Nunito" w:eastAsia="Calibri" w:hAnsi="Nunito" w:cs="Arial"/>
          <w:sz w:val="22"/>
          <w:szCs w:val="22"/>
          <w:lang w:eastAsia="en-US"/>
        </w:rPr>
        <w:t>e</w:t>
      </w:r>
      <w:r w:rsidR="003E42B8" w:rsidRPr="006E4002">
        <w:rPr>
          <w:rFonts w:ascii="Nunito" w:eastAsia="Calibri" w:hAnsi="Nunito" w:cs="Arial"/>
          <w:sz w:val="22"/>
          <w:szCs w:val="22"/>
          <w:lang w:eastAsia="en-US"/>
        </w:rPr>
        <w:t xml:space="preserve">s </w:t>
      </w:r>
      <w:r w:rsidR="00081324" w:rsidRPr="006E4002">
        <w:rPr>
          <w:rFonts w:ascii="Nunito" w:eastAsia="Calibri" w:hAnsi="Nunito" w:cs="Arial"/>
          <w:sz w:val="22"/>
          <w:szCs w:val="22"/>
          <w:lang w:eastAsia="en-US"/>
        </w:rPr>
        <w:t xml:space="preserve">et des </w:t>
      </w:r>
      <w:r w:rsidR="00957696" w:rsidRPr="006E4002">
        <w:rPr>
          <w:rFonts w:ascii="Nunito" w:eastAsia="Calibri" w:hAnsi="Nunito" w:cs="Arial"/>
          <w:sz w:val="22"/>
          <w:szCs w:val="22"/>
          <w:lang w:eastAsia="en-US"/>
        </w:rPr>
        <w:t xml:space="preserve">associations locales </w:t>
      </w:r>
      <w:r w:rsidRPr="006E4002">
        <w:rPr>
          <w:rFonts w:ascii="Nunito" w:eastAsia="Calibri" w:hAnsi="Nunito" w:cs="Arial"/>
          <w:sz w:val="22"/>
          <w:szCs w:val="22"/>
          <w:lang w:eastAsia="en-US"/>
        </w:rPr>
        <w:t xml:space="preserve">partenaires de mise en œuvre à mener un projet de manière autonome et à </w:t>
      </w:r>
      <w:r w:rsidR="00081324" w:rsidRPr="006E4002">
        <w:rPr>
          <w:rFonts w:ascii="Nunito" w:eastAsia="Calibri" w:hAnsi="Nunito" w:cs="Arial"/>
          <w:sz w:val="22"/>
          <w:szCs w:val="22"/>
          <w:lang w:eastAsia="en-US"/>
        </w:rPr>
        <w:t xml:space="preserve">remplir </w:t>
      </w:r>
      <w:r w:rsidRPr="006E4002">
        <w:rPr>
          <w:rFonts w:ascii="Nunito" w:eastAsia="Calibri" w:hAnsi="Nunito" w:cs="Arial"/>
          <w:sz w:val="22"/>
          <w:szCs w:val="22"/>
          <w:lang w:eastAsia="en-US"/>
        </w:rPr>
        <w:t>leur mandat en tant qu'organisation</w:t>
      </w:r>
      <w:r w:rsidR="00B36F20" w:rsidRPr="006E4002">
        <w:rPr>
          <w:rFonts w:ascii="Nunito" w:eastAsia="Calibri" w:hAnsi="Nunito" w:cs="Arial"/>
          <w:sz w:val="22"/>
          <w:szCs w:val="22"/>
          <w:lang w:eastAsia="en-US"/>
        </w:rPr>
        <w:t>s</w:t>
      </w:r>
      <w:r w:rsidRPr="006E4002">
        <w:rPr>
          <w:rFonts w:ascii="Nunito" w:eastAsia="Calibri" w:hAnsi="Nunito" w:cs="Arial"/>
          <w:sz w:val="22"/>
          <w:szCs w:val="22"/>
          <w:lang w:eastAsia="en-US"/>
        </w:rPr>
        <w:t xml:space="preserve"> </w:t>
      </w:r>
      <w:r w:rsidR="00957696" w:rsidRPr="006E4002">
        <w:rPr>
          <w:rFonts w:ascii="Nunito" w:eastAsia="Calibri" w:hAnsi="Nunito" w:cs="Arial"/>
          <w:sz w:val="22"/>
          <w:szCs w:val="22"/>
          <w:lang w:eastAsia="en-US"/>
        </w:rPr>
        <w:t>communautaires</w:t>
      </w:r>
      <w:r w:rsidRPr="006E4002">
        <w:rPr>
          <w:rFonts w:ascii="Nunito" w:eastAsia="Calibri" w:hAnsi="Nunito" w:cs="Arial"/>
          <w:sz w:val="22"/>
          <w:szCs w:val="22"/>
          <w:lang w:eastAsia="en-US"/>
        </w:rPr>
        <w:t xml:space="preserve"> ?</w:t>
      </w:r>
    </w:p>
    <w:p w14:paraId="3D5527E5" w14:textId="77777777" w:rsidR="000D4525" w:rsidRPr="006E4002" w:rsidRDefault="000D4525" w:rsidP="00961AE2">
      <w:pPr>
        <w:spacing w:before="120"/>
        <w:jc w:val="both"/>
        <w:rPr>
          <w:rFonts w:ascii="Nunito" w:eastAsia="Calibri" w:hAnsi="Nunito" w:cs="Arial"/>
          <w:sz w:val="22"/>
          <w:szCs w:val="22"/>
          <w:lang w:eastAsia="en-US"/>
        </w:rPr>
      </w:pPr>
    </w:p>
    <w:p w14:paraId="06E83FD1" w14:textId="5460B050" w:rsidR="00B07B22" w:rsidRPr="006E4002" w:rsidRDefault="00CB5E37">
      <w:pPr>
        <w:spacing w:before="120"/>
        <w:jc w:val="both"/>
        <w:rPr>
          <w:rFonts w:ascii="Nunito" w:eastAsia="Calibri" w:hAnsi="Nunito" w:cs="Arial"/>
          <w:b/>
          <w:sz w:val="22"/>
          <w:szCs w:val="22"/>
          <w:lang w:eastAsia="en-US"/>
        </w:rPr>
      </w:pPr>
      <w:r w:rsidRPr="006E4002">
        <w:rPr>
          <w:rFonts w:ascii="Nunito" w:eastAsia="Calibri" w:hAnsi="Nunito" w:cs="Arial"/>
          <w:b/>
          <w:sz w:val="22"/>
          <w:szCs w:val="22"/>
          <w:lang w:eastAsia="en-US"/>
        </w:rPr>
        <w:t>Catégorie GESTION, critère EFFICACITÉ</w:t>
      </w:r>
    </w:p>
    <w:p w14:paraId="16E4F8F7" w14:textId="77777777" w:rsidR="00B07B22" w:rsidRPr="006E4002" w:rsidRDefault="00CB5E37">
      <w:pPr>
        <w:spacing w:before="120"/>
        <w:jc w:val="both"/>
        <w:rPr>
          <w:rFonts w:ascii="Nunito" w:eastAsia="Calibri" w:hAnsi="Nunito" w:cs="Arial"/>
          <w:b/>
          <w:sz w:val="22"/>
          <w:szCs w:val="22"/>
          <w:lang w:eastAsia="en-US"/>
        </w:rPr>
      </w:pPr>
      <w:r w:rsidRPr="006E4002">
        <w:rPr>
          <w:rFonts w:ascii="Nunito" w:eastAsia="Calibri" w:hAnsi="Nunito" w:cs="Arial"/>
          <w:b/>
          <w:sz w:val="22"/>
          <w:szCs w:val="22"/>
          <w:lang w:eastAsia="en-US"/>
        </w:rPr>
        <w:t xml:space="preserve">Engagement sélectionné </w:t>
      </w:r>
      <w:r w:rsidR="00E26EE3" w:rsidRPr="006E4002">
        <w:rPr>
          <w:rFonts w:ascii="Nunito" w:eastAsia="Calibri" w:hAnsi="Nunito" w:cs="Arial"/>
          <w:b/>
          <w:sz w:val="22"/>
          <w:szCs w:val="22"/>
          <w:lang w:eastAsia="en-US"/>
        </w:rPr>
        <w:t xml:space="preserve">(3) </w:t>
      </w:r>
      <w:r w:rsidRPr="006E4002">
        <w:rPr>
          <w:rFonts w:ascii="Nunito" w:eastAsia="Calibri" w:hAnsi="Nunito" w:cs="Arial"/>
          <w:b/>
          <w:sz w:val="22"/>
          <w:szCs w:val="22"/>
          <w:lang w:eastAsia="en-US"/>
        </w:rPr>
        <w:t xml:space="preserve">:  </w:t>
      </w:r>
    </w:p>
    <w:p w14:paraId="692FCC82" w14:textId="61A0C7B6" w:rsidR="00B07B22" w:rsidRPr="006E4002" w:rsidRDefault="00D42940" w:rsidP="00F8323B">
      <w:pPr>
        <w:pStyle w:val="Paragraphedeliste"/>
        <w:numPr>
          <w:ilvl w:val="0"/>
          <w:numId w:val="25"/>
        </w:numPr>
        <w:spacing w:before="120"/>
        <w:ind w:left="142" w:hanging="142"/>
        <w:jc w:val="both"/>
        <w:rPr>
          <w:rFonts w:ascii="Nunito" w:eastAsia="Calibri" w:hAnsi="Nunito" w:cs="Arial"/>
          <w:sz w:val="22"/>
          <w:szCs w:val="22"/>
          <w:lang w:eastAsia="en-US"/>
        </w:rPr>
      </w:pPr>
      <w:r w:rsidRPr="006E4002">
        <w:rPr>
          <w:rFonts w:ascii="Nunito" w:eastAsia="Calibri" w:hAnsi="Nunito" w:cs="Arial"/>
          <w:sz w:val="22"/>
          <w:szCs w:val="22"/>
          <w:u w:val="single"/>
          <w:lang w:eastAsia="en-US"/>
        </w:rPr>
        <w:t>Résultats</w:t>
      </w:r>
      <w:r w:rsidR="00CB5E37" w:rsidRPr="006E4002">
        <w:rPr>
          <w:rFonts w:ascii="Nunito" w:eastAsia="Calibri" w:hAnsi="Nunito" w:cs="Arial"/>
          <w:sz w:val="22"/>
          <w:szCs w:val="22"/>
          <w:u w:val="single"/>
          <w:lang w:eastAsia="en-US"/>
        </w:rPr>
        <w:t xml:space="preserve"> </w:t>
      </w:r>
      <w:r w:rsidR="00CB5E37" w:rsidRPr="006E4002">
        <w:rPr>
          <w:rFonts w:ascii="Nunito" w:eastAsia="Calibri" w:hAnsi="Nunito" w:cs="Arial"/>
          <w:sz w:val="22"/>
          <w:szCs w:val="22"/>
          <w:lang w:eastAsia="en-US"/>
        </w:rPr>
        <w:t xml:space="preserve">: Dans quelle mesure les modes d'intervention choisis par le projet et la mise en œuvre de ses activités ont-ils permis d'atteindre les objectifs fixés </w:t>
      </w:r>
      <w:r w:rsidRPr="006E4002">
        <w:rPr>
          <w:rFonts w:ascii="Nunito" w:eastAsia="Calibri" w:hAnsi="Nunito" w:cs="Arial"/>
          <w:sz w:val="22"/>
          <w:szCs w:val="22"/>
          <w:lang w:eastAsia="en-US"/>
        </w:rPr>
        <w:t>selon une gestion axé</w:t>
      </w:r>
      <w:r w:rsidR="00FC0121" w:rsidRPr="006E4002">
        <w:rPr>
          <w:rFonts w:ascii="Nunito" w:eastAsia="Calibri" w:hAnsi="Nunito" w:cs="Arial"/>
          <w:sz w:val="22"/>
          <w:szCs w:val="22"/>
          <w:lang w:eastAsia="en-US"/>
        </w:rPr>
        <w:t>e</w:t>
      </w:r>
      <w:r w:rsidRPr="006E4002">
        <w:rPr>
          <w:rFonts w:ascii="Nunito" w:eastAsia="Calibri" w:hAnsi="Nunito" w:cs="Arial"/>
          <w:sz w:val="22"/>
          <w:szCs w:val="22"/>
          <w:lang w:eastAsia="en-US"/>
        </w:rPr>
        <w:t xml:space="preserve"> sur les résultats ?</w:t>
      </w:r>
    </w:p>
    <w:p w14:paraId="69C57A94" w14:textId="77777777" w:rsidR="00B07B22" w:rsidRPr="006E4002" w:rsidRDefault="00CB5E37">
      <w:pPr>
        <w:spacing w:before="120"/>
        <w:jc w:val="both"/>
        <w:rPr>
          <w:rFonts w:ascii="Nunito" w:eastAsia="Calibri" w:hAnsi="Nunito" w:cs="Arial"/>
          <w:sz w:val="22"/>
          <w:szCs w:val="22"/>
          <w:lang w:eastAsia="en-US"/>
        </w:rPr>
      </w:pPr>
      <w:r w:rsidRPr="006E4002">
        <w:rPr>
          <w:rFonts w:ascii="Nunito" w:eastAsia="Calibri" w:hAnsi="Nunito" w:cs="Arial"/>
          <w:sz w:val="22"/>
          <w:szCs w:val="22"/>
          <w:lang w:eastAsia="en-US"/>
        </w:rPr>
        <w:t xml:space="preserve">Quels sont les écarts observés entre les résultats finalement atteints et les objectifs initialement visés ? </w:t>
      </w:r>
    </w:p>
    <w:p w14:paraId="57FC7A6C" w14:textId="77777777" w:rsidR="00B07B22" w:rsidRPr="006E4002" w:rsidRDefault="00CB5E37">
      <w:pPr>
        <w:spacing w:before="120"/>
        <w:jc w:val="both"/>
        <w:rPr>
          <w:rFonts w:ascii="Nunito" w:eastAsia="Calibri" w:hAnsi="Nunito" w:cs="Arial"/>
          <w:b/>
          <w:sz w:val="22"/>
          <w:szCs w:val="22"/>
          <w:lang w:eastAsia="en-US"/>
        </w:rPr>
      </w:pPr>
      <w:r w:rsidRPr="006E4002">
        <w:rPr>
          <w:rFonts w:ascii="Nunito" w:eastAsia="Calibri" w:hAnsi="Nunito" w:cs="Arial"/>
          <w:b/>
          <w:sz w:val="22"/>
          <w:szCs w:val="22"/>
          <w:lang w:eastAsia="en-US"/>
        </w:rPr>
        <w:t xml:space="preserve">Engagement sélectionné </w:t>
      </w:r>
      <w:r w:rsidR="00E26EE3" w:rsidRPr="006E4002">
        <w:rPr>
          <w:rFonts w:ascii="Nunito" w:eastAsia="Calibri" w:hAnsi="Nunito" w:cs="Arial"/>
          <w:b/>
          <w:sz w:val="22"/>
          <w:szCs w:val="22"/>
          <w:lang w:eastAsia="en-US"/>
        </w:rPr>
        <w:t xml:space="preserve">(4) </w:t>
      </w:r>
      <w:r w:rsidRPr="006E4002">
        <w:rPr>
          <w:rFonts w:ascii="Nunito" w:eastAsia="Calibri" w:hAnsi="Nunito" w:cs="Arial"/>
          <w:b/>
          <w:sz w:val="22"/>
          <w:szCs w:val="22"/>
          <w:lang w:eastAsia="en-US"/>
        </w:rPr>
        <w:t xml:space="preserve">:  </w:t>
      </w:r>
    </w:p>
    <w:p w14:paraId="0BF16857" w14:textId="2AA4C619" w:rsidR="00B07B22" w:rsidRPr="006E4002" w:rsidRDefault="00D42940" w:rsidP="00F8323B">
      <w:pPr>
        <w:pStyle w:val="Paragraphedeliste"/>
        <w:numPr>
          <w:ilvl w:val="0"/>
          <w:numId w:val="25"/>
        </w:numPr>
        <w:spacing w:before="120"/>
        <w:ind w:left="142" w:hanging="142"/>
        <w:jc w:val="both"/>
        <w:rPr>
          <w:rFonts w:ascii="Nunito" w:eastAsia="Calibri" w:hAnsi="Nunito" w:cs="Arial"/>
          <w:sz w:val="22"/>
          <w:szCs w:val="22"/>
          <w:lang w:eastAsia="en-US"/>
        </w:rPr>
      </w:pPr>
      <w:r w:rsidRPr="006E4002">
        <w:rPr>
          <w:rFonts w:ascii="Nunito" w:eastAsia="Calibri" w:hAnsi="Nunito" w:cs="Arial"/>
          <w:sz w:val="22"/>
          <w:szCs w:val="22"/>
          <w:u w:val="single"/>
          <w:lang w:eastAsia="en-US"/>
        </w:rPr>
        <w:t>Ajustement</w:t>
      </w:r>
      <w:r w:rsidRPr="006E4002">
        <w:rPr>
          <w:rFonts w:ascii="Nunito" w:eastAsia="Calibri" w:hAnsi="Nunito" w:cs="Arial"/>
          <w:sz w:val="22"/>
          <w:szCs w:val="22"/>
          <w:lang w:eastAsia="en-US"/>
        </w:rPr>
        <w:t xml:space="preserve"> :</w:t>
      </w:r>
      <w:r w:rsidR="00CB5E37" w:rsidRPr="006E4002">
        <w:rPr>
          <w:rFonts w:ascii="Nunito" w:eastAsia="Calibri" w:hAnsi="Nunito" w:cs="Arial"/>
          <w:sz w:val="22"/>
          <w:szCs w:val="22"/>
          <w:lang w:eastAsia="en-US"/>
        </w:rPr>
        <w:t xml:space="preserve"> Dans quelle mesure les logiques d'intervention retenues ont-elles </w:t>
      </w:r>
      <w:r w:rsidR="003E42B8" w:rsidRPr="006E4002">
        <w:rPr>
          <w:rFonts w:ascii="Nunito" w:eastAsia="Calibri" w:hAnsi="Nunito" w:cs="Arial"/>
          <w:sz w:val="22"/>
          <w:szCs w:val="22"/>
          <w:lang w:eastAsia="en-US"/>
        </w:rPr>
        <w:t xml:space="preserve">été </w:t>
      </w:r>
      <w:r w:rsidR="00CB5E37" w:rsidRPr="006E4002">
        <w:rPr>
          <w:rFonts w:ascii="Nunito" w:eastAsia="Calibri" w:hAnsi="Nunito" w:cs="Arial"/>
          <w:sz w:val="22"/>
          <w:szCs w:val="22"/>
          <w:lang w:eastAsia="en-US"/>
        </w:rPr>
        <w:t xml:space="preserve">adaptées au contexte de chacun </w:t>
      </w:r>
      <w:r w:rsidR="00B54398" w:rsidRPr="006E4002">
        <w:rPr>
          <w:rFonts w:ascii="Nunito" w:eastAsia="Calibri" w:hAnsi="Nunito" w:cs="Arial"/>
          <w:sz w:val="22"/>
          <w:szCs w:val="22"/>
          <w:lang w:eastAsia="en-US"/>
        </w:rPr>
        <w:t xml:space="preserve">des pays </w:t>
      </w:r>
      <w:r w:rsidR="00CB5E37" w:rsidRPr="006E4002">
        <w:rPr>
          <w:rFonts w:ascii="Nunito" w:eastAsia="Calibri" w:hAnsi="Nunito" w:cs="Arial"/>
          <w:sz w:val="22"/>
          <w:szCs w:val="22"/>
          <w:lang w:eastAsia="en-US"/>
        </w:rPr>
        <w:t>?</w:t>
      </w:r>
    </w:p>
    <w:p w14:paraId="473C82AF" w14:textId="6EC8AEF3" w:rsidR="00B07B22" w:rsidRPr="006E4002" w:rsidRDefault="00CB5E37">
      <w:pPr>
        <w:spacing w:before="120"/>
        <w:jc w:val="both"/>
        <w:rPr>
          <w:rFonts w:ascii="Nunito" w:eastAsia="Calibri" w:hAnsi="Nunito" w:cs="Arial"/>
          <w:sz w:val="22"/>
          <w:szCs w:val="22"/>
          <w:lang w:eastAsia="en-US"/>
        </w:rPr>
      </w:pPr>
      <w:r w:rsidRPr="006E4002">
        <w:rPr>
          <w:rFonts w:ascii="Nunito" w:eastAsia="Calibri" w:hAnsi="Nunito" w:cs="Arial"/>
          <w:sz w:val="22"/>
          <w:szCs w:val="22"/>
          <w:lang w:eastAsia="en-US"/>
        </w:rPr>
        <w:lastRenderedPageBreak/>
        <w:t xml:space="preserve">Quelles sont les principales différences entre les logiques d'intervention des </w:t>
      </w:r>
      <w:r w:rsidR="00BC5E14" w:rsidRPr="006E4002">
        <w:rPr>
          <w:rFonts w:ascii="Nunito" w:eastAsia="Calibri" w:hAnsi="Nunito" w:cs="Arial"/>
          <w:sz w:val="22"/>
          <w:szCs w:val="22"/>
          <w:lang w:eastAsia="en-US"/>
        </w:rPr>
        <w:t>2</w:t>
      </w:r>
      <w:r w:rsidRPr="006E4002">
        <w:rPr>
          <w:rFonts w:ascii="Nunito" w:eastAsia="Calibri" w:hAnsi="Nunito" w:cs="Arial"/>
          <w:sz w:val="22"/>
          <w:szCs w:val="22"/>
          <w:lang w:eastAsia="en-US"/>
        </w:rPr>
        <w:t xml:space="preserve"> pays visant à atteindre les mêmes objectifs, et lesquelles de ces interventions ont été davantage axées sur les résultats ? </w:t>
      </w:r>
    </w:p>
    <w:p w14:paraId="776E4C70" w14:textId="77777777" w:rsidR="000D4525" w:rsidRPr="006E4002" w:rsidRDefault="000D4525" w:rsidP="00961AE2">
      <w:pPr>
        <w:spacing w:before="120"/>
        <w:jc w:val="both"/>
        <w:rPr>
          <w:rFonts w:ascii="Nunito" w:eastAsia="Calibri" w:hAnsi="Nunito" w:cs="Arial"/>
          <w:sz w:val="22"/>
          <w:szCs w:val="22"/>
          <w:lang w:eastAsia="en-US"/>
        </w:rPr>
      </w:pPr>
    </w:p>
    <w:p w14:paraId="1E2919CA" w14:textId="7DB45ECB" w:rsidR="00D42940" w:rsidRPr="006E4002" w:rsidRDefault="00D42940" w:rsidP="00D42940">
      <w:pPr>
        <w:spacing w:before="120"/>
        <w:jc w:val="both"/>
        <w:rPr>
          <w:rFonts w:ascii="Nunito" w:eastAsia="Calibri" w:hAnsi="Nunito" w:cs="Arial"/>
          <w:b/>
          <w:sz w:val="22"/>
          <w:szCs w:val="22"/>
          <w:lang w:eastAsia="en-US"/>
        </w:rPr>
      </w:pPr>
      <w:r w:rsidRPr="006E4002">
        <w:rPr>
          <w:rFonts w:ascii="Nunito" w:eastAsia="Calibri" w:hAnsi="Nunito" w:cs="Arial"/>
          <w:b/>
          <w:sz w:val="22"/>
          <w:szCs w:val="22"/>
          <w:lang w:eastAsia="en-US"/>
        </w:rPr>
        <w:t>Catégorie GESTION, critère EFFICIENCE</w:t>
      </w:r>
    </w:p>
    <w:p w14:paraId="59D1F466" w14:textId="77777777" w:rsidR="00D42940" w:rsidRPr="006E4002" w:rsidRDefault="00D42940" w:rsidP="00D42940">
      <w:pPr>
        <w:spacing w:before="120"/>
        <w:jc w:val="both"/>
        <w:rPr>
          <w:rFonts w:ascii="Nunito" w:eastAsia="Calibri" w:hAnsi="Nunito" w:cs="Arial"/>
          <w:b/>
          <w:sz w:val="22"/>
          <w:szCs w:val="22"/>
          <w:lang w:eastAsia="en-US"/>
        </w:rPr>
      </w:pPr>
      <w:r w:rsidRPr="006E4002">
        <w:rPr>
          <w:rFonts w:ascii="Nunito" w:eastAsia="Calibri" w:hAnsi="Nunito" w:cs="Arial"/>
          <w:b/>
          <w:sz w:val="22"/>
          <w:szCs w:val="22"/>
          <w:lang w:eastAsia="en-US"/>
        </w:rPr>
        <w:t xml:space="preserve">Engagement sélectionné (5) :  </w:t>
      </w:r>
    </w:p>
    <w:p w14:paraId="69B4AAD5" w14:textId="16560A5E" w:rsidR="00D42940" w:rsidRPr="006E4002" w:rsidRDefault="00D42940" w:rsidP="00D42940">
      <w:pPr>
        <w:spacing w:before="120"/>
        <w:jc w:val="both"/>
        <w:rPr>
          <w:rFonts w:ascii="Nunito" w:eastAsia="Calibri" w:hAnsi="Nunito" w:cs="Arial"/>
          <w:sz w:val="22"/>
          <w:szCs w:val="22"/>
          <w:lang w:eastAsia="en-US"/>
        </w:rPr>
      </w:pPr>
      <w:r w:rsidRPr="006E4002">
        <w:rPr>
          <w:rFonts w:ascii="Nunito" w:eastAsia="Calibri" w:hAnsi="Nunito" w:cs="Arial"/>
          <w:sz w:val="22"/>
          <w:szCs w:val="22"/>
          <w:u w:val="single"/>
          <w:lang w:eastAsia="en-US"/>
        </w:rPr>
        <w:t xml:space="preserve">Réactivité : </w:t>
      </w:r>
      <w:r w:rsidRPr="006E4002">
        <w:rPr>
          <w:rFonts w:ascii="Nunito" w:eastAsia="Calibri" w:hAnsi="Nunito" w:cs="Arial"/>
          <w:sz w:val="22"/>
          <w:szCs w:val="22"/>
          <w:lang w:eastAsia="en-US"/>
        </w:rPr>
        <w:t xml:space="preserve">Dans quelle mesure les activités du projet ont été adaptées dans le temps prenant en compte les </w:t>
      </w:r>
      <w:r w:rsidR="00517F0A" w:rsidRPr="006E4002">
        <w:rPr>
          <w:rFonts w:ascii="Nunito" w:eastAsia="Calibri" w:hAnsi="Nunito" w:cs="Arial"/>
          <w:sz w:val="22"/>
          <w:szCs w:val="22"/>
          <w:lang w:eastAsia="en-US"/>
        </w:rPr>
        <w:t>nouveaux besoins nés de l’évolution du contexte</w:t>
      </w:r>
      <w:r w:rsidR="00563448" w:rsidRPr="006E4002">
        <w:rPr>
          <w:rFonts w:ascii="Nunito" w:eastAsia="Calibri" w:hAnsi="Nunito" w:cs="Arial"/>
          <w:sz w:val="22"/>
          <w:szCs w:val="22"/>
          <w:lang w:eastAsia="en-US"/>
        </w:rPr>
        <w:t xml:space="preserve"> </w:t>
      </w:r>
      <w:r w:rsidR="00517F0A" w:rsidRPr="006E4002">
        <w:rPr>
          <w:rFonts w:ascii="Nunito" w:eastAsia="Calibri" w:hAnsi="Nunito" w:cs="Arial"/>
          <w:sz w:val="22"/>
          <w:szCs w:val="22"/>
          <w:lang w:eastAsia="en-US"/>
        </w:rPr>
        <w:t xml:space="preserve">de la zone de mise en œuvre ? </w:t>
      </w:r>
    </w:p>
    <w:p w14:paraId="73D64F4C" w14:textId="43CFE1C9" w:rsidR="00517F0A" w:rsidRPr="006E4002" w:rsidRDefault="00517F0A" w:rsidP="00D42940">
      <w:pPr>
        <w:spacing w:before="120"/>
        <w:jc w:val="both"/>
        <w:rPr>
          <w:rFonts w:ascii="Nunito" w:eastAsia="Calibri" w:hAnsi="Nunito" w:cs="Arial"/>
          <w:sz w:val="22"/>
          <w:szCs w:val="22"/>
          <w:lang w:eastAsia="en-US"/>
        </w:rPr>
      </w:pPr>
      <w:r w:rsidRPr="006E4002">
        <w:rPr>
          <w:rFonts w:ascii="Nunito" w:eastAsia="Calibri" w:hAnsi="Nunito" w:cs="Arial"/>
          <w:sz w:val="22"/>
          <w:szCs w:val="22"/>
          <w:lang w:eastAsia="en-US"/>
        </w:rPr>
        <w:t>Quels sont les besoins humanitaires émergés dans la zone d’intervention et quelles sont les réponses proposées par le projet au cours de sa mise en œuvre ?</w:t>
      </w:r>
    </w:p>
    <w:p w14:paraId="2C5A4580" w14:textId="77777777" w:rsidR="00D42940" w:rsidRPr="006E4002" w:rsidRDefault="00D42940" w:rsidP="00961AE2">
      <w:pPr>
        <w:spacing w:before="120"/>
        <w:jc w:val="both"/>
        <w:rPr>
          <w:rFonts w:ascii="Nunito" w:eastAsia="Calibri" w:hAnsi="Nunito" w:cs="Arial"/>
          <w:sz w:val="22"/>
          <w:szCs w:val="22"/>
          <w:lang w:eastAsia="en-US"/>
        </w:rPr>
      </w:pPr>
    </w:p>
    <w:p w14:paraId="5D774EDC" w14:textId="649C9D68" w:rsidR="00B07B22" w:rsidRPr="006E4002" w:rsidRDefault="00CB5E37">
      <w:pPr>
        <w:spacing w:before="120"/>
        <w:jc w:val="both"/>
        <w:rPr>
          <w:rFonts w:ascii="Nunito" w:eastAsia="Calibri" w:hAnsi="Nunito" w:cs="Arial"/>
          <w:b/>
          <w:sz w:val="22"/>
          <w:szCs w:val="22"/>
          <w:lang w:eastAsia="en-US"/>
        </w:rPr>
      </w:pPr>
      <w:r w:rsidRPr="006E4002">
        <w:rPr>
          <w:rFonts w:ascii="Nunito" w:eastAsia="Calibri" w:hAnsi="Nunito" w:cs="Arial"/>
          <w:b/>
          <w:sz w:val="22"/>
          <w:szCs w:val="22"/>
          <w:lang w:eastAsia="en-US"/>
        </w:rPr>
        <w:t xml:space="preserve">Catégorie ACTEURS, critère </w:t>
      </w:r>
      <w:r w:rsidR="004A123D" w:rsidRPr="006E4002">
        <w:rPr>
          <w:rFonts w:ascii="Nunito" w:eastAsia="Calibri" w:hAnsi="Nunito" w:cs="Arial"/>
          <w:b/>
          <w:sz w:val="22"/>
          <w:szCs w:val="22"/>
          <w:lang w:eastAsia="en-US"/>
        </w:rPr>
        <w:t>Partenariat</w:t>
      </w:r>
    </w:p>
    <w:p w14:paraId="45193699" w14:textId="7DE7E5F6" w:rsidR="00B07B22" w:rsidRPr="006E4002" w:rsidRDefault="00CB5E37">
      <w:pPr>
        <w:spacing w:before="120"/>
        <w:jc w:val="both"/>
        <w:rPr>
          <w:rFonts w:ascii="Nunito" w:eastAsia="Calibri" w:hAnsi="Nunito" w:cs="Arial"/>
          <w:b/>
          <w:sz w:val="22"/>
          <w:szCs w:val="22"/>
          <w:lang w:eastAsia="en-US"/>
        </w:rPr>
      </w:pPr>
      <w:r w:rsidRPr="006E4002">
        <w:rPr>
          <w:rFonts w:ascii="Nunito" w:eastAsia="Calibri" w:hAnsi="Nunito" w:cs="Arial"/>
          <w:b/>
          <w:sz w:val="22"/>
          <w:szCs w:val="22"/>
          <w:lang w:eastAsia="en-US"/>
        </w:rPr>
        <w:t xml:space="preserve">Engagement sélectionné </w:t>
      </w:r>
      <w:r w:rsidR="00E26EE3" w:rsidRPr="006E4002">
        <w:rPr>
          <w:rFonts w:ascii="Nunito" w:eastAsia="Calibri" w:hAnsi="Nunito" w:cs="Arial"/>
          <w:b/>
          <w:sz w:val="22"/>
          <w:szCs w:val="22"/>
          <w:lang w:eastAsia="en-US"/>
        </w:rPr>
        <w:t>(</w:t>
      </w:r>
      <w:r w:rsidR="004A123D" w:rsidRPr="006E4002">
        <w:rPr>
          <w:rFonts w:ascii="Nunito" w:eastAsia="Calibri" w:hAnsi="Nunito" w:cs="Arial"/>
          <w:b/>
          <w:sz w:val="22"/>
          <w:szCs w:val="22"/>
          <w:lang w:eastAsia="en-US"/>
        </w:rPr>
        <w:t>6</w:t>
      </w:r>
      <w:r w:rsidR="00E26EE3" w:rsidRPr="006E4002">
        <w:rPr>
          <w:rFonts w:ascii="Nunito" w:eastAsia="Calibri" w:hAnsi="Nunito" w:cs="Arial"/>
          <w:b/>
          <w:sz w:val="22"/>
          <w:szCs w:val="22"/>
          <w:lang w:eastAsia="en-US"/>
        </w:rPr>
        <w:t xml:space="preserve">) </w:t>
      </w:r>
      <w:r w:rsidRPr="006E4002">
        <w:rPr>
          <w:rFonts w:ascii="Nunito" w:eastAsia="Calibri" w:hAnsi="Nunito" w:cs="Arial"/>
          <w:b/>
          <w:sz w:val="22"/>
          <w:szCs w:val="22"/>
          <w:lang w:eastAsia="en-US"/>
        </w:rPr>
        <w:t xml:space="preserve">:  </w:t>
      </w:r>
    </w:p>
    <w:p w14:paraId="73505BE7" w14:textId="5016E3FB" w:rsidR="00B07B22" w:rsidRPr="006E4002" w:rsidRDefault="00CB5E37" w:rsidP="00F8323B">
      <w:pPr>
        <w:pStyle w:val="Paragraphedeliste"/>
        <w:numPr>
          <w:ilvl w:val="0"/>
          <w:numId w:val="25"/>
        </w:numPr>
        <w:spacing w:before="120"/>
        <w:ind w:left="142" w:hanging="142"/>
        <w:jc w:val="both"/>
        <w:rPr>
          <w:rFonts w:ascii="Nunito" w:eastAsia="Calibri" w:hAnsi="Nunito" w:cs="Arial"/>
          <w:sz w:val="22"/>
          <w:szCs w:val="22"/>
          <w:lang w:eastAsia="en-US"/>
        </w:rPr>
      </w:pPr>
      <w:r w:rsidRPr="006E4002">
        <w:rPr>
          <w:rFonts w:ascii="Nunito" w:eastAsia="Calibri" w:hAnsi="Nunito" w:cs="Arial"/>
          <w:sz w:val="22"/>
          <w:szCs w:val="22"/>
          <w:u w:val="single"/>
          <w:lang w:eastAsia="en-US"/>
        </w:rPr>
        <w:t xml:space="preserve">Implication </w:t>
      </w:r>
      <w:r w:rsidRPr="006E4002">
        <w:rPr>
          <w:rFonts w:ascii="Nunito" w:eastAsia="Calibri" w:hAnsi="Nunito" w:cs="Arial"/>
          <w:sz w:val="22"/>
          <w:szCs w:val="22"/>
          <w:lang w:eastAsia="en-US"/>
        </w:rPr>
        <w:t>: Dans quelle mesure les apports de</w:t>
      </w:r>
      <w:r w:rsidR="00BC5E14" w:rsidRPr="006E4002">
        <w:rPr>
          <w:rFonts w:ascii="Nunito" w:eastAsia="Calibri" w:hAnsi="Nunito" w:cs="Arial"/>
          <w:sz w:val="22"/>
          <w:szCs w:val="22"/>
          <w:lang w:eastAsia="en-US"/>
        </w:rPr>
        <w:t xml:space="preserve"> tous les membres du consortium</w:t>
      </w:r>
      <w:r w:rsidRPr="006E4002">
        <w:rPr>
          <w:rFonts w:ascii="Nunito" w:eastAsia="Calibri" w:hAnsi="Nunito" w:cs="Arial"/>
          <w:sz w:val="22"/>
          <w:szCs w:val="22"/>
          <w:lang w:eastAsia="en-US"/>
        </w:rPr>
        <w:t xml:space="preserve"> sont-ils communiqués, </w:t>
      </w:r>
      <w:r w:rsidR="003E42B8" w:rsidRPr="006E4002">
        <w:rPr>
          <w:rFonts w:ascii="Nunito" w:eastAsia="Calibri" w:hAnsi="Nunito" w:cs="Arial"/>
          <w:sz w:val="22"/>
          <w:szCs w:val="22"/>
          <w:lang w:eastAsia="en-US"/>
        </w:rPr>
        <w:t xml:space="preserve">analysés </w:t>
      </w:r>
      <w:r w:rsidRPr="006E4002">
        <w:rPr>
          <w:rFonts w:ascii="Nunito" w:eastAsia="Calibri" w:hAnsi="Nunito" w:cs="Arial"/>
          <w:sz w:val="22"/>
          <w:szCs w:val="22"/>
          <w:lang w:eastAsia="en-US"/>
        </w:rPr>
        <w:t>et intégrés dans les décisions stratégiques du projet afin d'améliorer sa mise en œuvre et ses résultats ?</w:t>
      </w:r>
    </w:p>
    <w:p w14:paraId="6CE2A254" w14:textId="77777777" w:rsidR="00B07B22" w:rsidRPr="006E4002" w:rsidRDefault="00CB5E37">
      <w:pPr>
        <w:spacing w:before="120"/>
        <w:jc w:val="both"/>
        <w:rPr>
          <w:rFonts w:ascii="Nunito" w:eastAsia="Calibri" w:hAnsi="Nunito" w:cs="Arial"/>
          <w:sz w:val="22"/>
          <w:szCs w:val="22"/>
          <w:lang w:eastAsia="en-US"/>
        </w:rPr>
      </w:pPr>
      <w:r w:rsidRPr="006E4002">
        <w:rPr>
          <w:rFonts w:ascii="Nunito" w:eastAsia="Calibri" w:hAnsi="Nunito" w:cs="Arial"/>
          <w:sz w:val="22"/>
          <w:szCs w:val="22"/>
          <w:lang w:eastAsia="en-US"/>
        </w:rPr>
        <w:t>Des processus descendants et ascendants sont-ils mis en œuvre pour garantir la participation de toutes les parties prenantes à la prise de décision, promouvoir le partage des connaissances afin de favoriser la durabilité des missions et des structures ?</w:t>
      </w:r>
    </w:p>
    <w:p w14:paraId="4D7A62A2" w14:textId="77777777" w:rsidR="000D4525" w:rsidRPr="006E4002" w:rsidRDefault="000D4525" w:rsidP="00961AE2">
      <w:pPr>
        <w:spacing w:before="120"/>
        <w:jc w:val="both"/>
        <w:rPr>
          <w:rFonts w:ascii="Nunito" w:eastAsia="Calibri" w:hAnsi="Nunito" w:cs="Arial"/>
          <w:sz w:val="22"/>
          <w:szCs w:val="22"/>
          <w:lang w:eastAsia="en-US"/>
        </w:rPr>
      </w:pPr>
    </w:p>
    <w:p w14:paraId="4A016D84" w14:textId="7EA514C5" w:rsidR="004A123D" w:rsidRPr="006E4002" w:rsidRDefault="004A123D" w:rsidP="00961AE2">
      <w:pPr>
        <w:spacing w:before="120"/>
        <w:jc w:val="both"/>
        <w:rPr>
          <w:rFonts w:ascii="Nunito" w:eastAsia="Calibri" w:hAnsi="Nunito" w:cs="Arial"/>
          <w:sz w:val="22"/>
          <w:szCs w:val="22"/>
          <w:lang w:eastAsia="en-US"/>
        </w:rPr>
      </w:pPr>
      <w:r w:rsidRPr="006E4002">
        <w:rPr>
          <w:rFonts w:ascii="Nunito" w:eastAsia="Calibri" w:hAnsi="Nunito" w:cs="Arial"/>
          <w:sz w:val="22"/>
          <w:szCs w:val="22"/>
          <w:u w:val="single"/>
          <w:lang w:eastAsia="en-US"/>
        </w:rPr>
        <w:t>Collaboration :</w:t>
      </w:r>
      <w:r w:rsidRPr="006E4002">
        <w:rPr>
          <w:rFonts w:ascii="Nunito" w:eastAsia="Calibri" w:hAnsi="Nunito" w:cs="Arial"/>
          <w:sz w:val="22"/>
          <w:szCs w:val="22"/>
          <w:lang w:eastAsia="en-US"/>
        </w:rPr>
        <w:t xml:space="preserve"> dans quelle mesure les activités du projet se sont inscrites dans de grands ensembles </w:t>
      </w:r>
      <w:r w:rsidR="006318CE" w:rsidRPr="006E4002">
        <w:rPr>
          <w:rFonts w:ascii="Nunito" w:eastAsia="Calibri" w:hAnsi="Nunito" w:cs="Arial"/>
          <w:sz w:val="22"/>
          <w:szCs w:val="22"/>
          <w:lang w:eastAsia="en-US"/>
        </w:rPr>
        <w:t>valorisant la synergie avec des acteurs dans la zone de mise en œuvre de l’action ?</w:t>
      </w:r>
    </w:p>
    <w:p w14:paraId="06B265C3" w14:textId="47A21CB4" w:rsidR="006318CE" w:rsidRPr="006E4002" w:rsidRDefault="006318CE" w:rsidP="00961AE2">
      <w:pPr>
        <w:spacing w:before="120"/>
        <w:jc w:val="both"/>
        <w:rPr>
          <w:rFonts w:ascii="Nunito" w:eastAsia="Calibri" w:hAnsi="Nunito" w:cs="Arial"/>
          <w:sz w:val="22"/>
          <w:szCs w:val="22"/>
          <w:lang w:eastAsia="en-US"/>
        </w:rPr>
      </w:pPr>
      <w:r w:rsidRPr="006E4002">
        <w:rPr>
          <w:rFonts w:ascii="Nunito" w:eastAsia="Calibri" w:hAnsi="Nunito" w:cs="Arial"/>
          <w:sz w:val="22"/>
          <w:szCs w:val="22"/>
          <w:lang w:eastAsia="en-US"/>
        </w:rPr>
        <w:t xml:space="preserve">Des partenariats opérationnels réfléchis, pertinents et efficaces ont-ils été mis en place pour le développement de synergie d’action ? </w:t>
      </w:r>
    </w:p>
    <w:p w14:paraId="32E03A9F" w14:textId="36A4542B" w:rsidR="004A123D" w:rsidRPr="006E4002" w:rsidRDefault="004A123D" w:rsidP="00961AE2">
      <w:pPr>
        <w:spacing w:before="120"/>
        <w:jc w:val="both"/>
        <w:rPr>
          <w:rFonts w:ascii="Nunito" w:eastAsia="Calibri" w:hAnsi="Nunito" w:cs="Arial"/>
          <w:sz w:val="22"/>
          <w:szCs w:val="22"/>
          <w:lang w:eastAsia="en-US"/>
        </w:rPr>
      </w:pPr>
    </w:p>
    <w:p w14:paraId="593DB89B" w14:textId="2FE0095F" w:rsidR="004820C5" w:rsidRPr="006E4002" w:rsidRDefault="004820C5" w:rsidP="00961AE2">
      <w:pPr>
        <w:spacing w:before="120"/>
        <w:jc w:val="both"/>
        <w:rPr>
          <w:rFonts w:ascii="Nunito" w:eastAsia="Calibri" w:hAnsi="Nunito" w:cs="Arial"/>
          <w:sz w:val="22"/>
          <w:szCs w:val="22"/>
          <w:lang w:eastAsia="en-US"/>
        </w:rPr>
      </w:pPr>
    </w:p>
    <w:p w14:paraId="40D44D0A" w14:textId="2B9C5612" w:rsidR="004820C5" w:rsidRPr="006E4002" w:rsidRDefault="004820C5" w:rsidP="00961AE2">
      <w:pPr>
        <w:spacing w:before="120"/>
        <w:jc w:val="both"/>
        <w:rPr>
          <w:rFonts w:ascii="Nunito" w:eastAsia="Calibri" w:hAnsi="Nunito" w:cs="Arial"/>
          <w:sz w:val="22"/>
          <w:szCs w:val="22"/>
          <w:lang w:eastAsia="en-US"/>
        </w:rPr>
      </w:pPr>
    </w:p>
    <w:p w14:paraId="279EB76C" w14:textId="77777777" w:rsidR="004820C5" w:rsidRPr="006E4002" w:rsidRDefault="004820C5" w:rsidP="00961AE2">
      <w:pPr>
        <w:spacing w:before="120"/>
        <w:jc w:val="both"/>
        <w:rPr>
          <w:rFonts w:ascii="Nunito" w:eastAsia="Calibri" w:hAnsi="Nunito" w:cs="Arial"/>
          <w:sz w:val="22"/>
          <w:szCs w:val="22"/>
          <w:lang w:eastAsia="en-US"/>
        </w:rPr>
      </w:pPr>
    </w:p>
    <w:p w14:paraId="6B26ACE7" w14:textId="77777777" w:rsidR="00B64560" w:rsidRPr="006E4002" w:rsidRDefault="00B64560" w:rsidP="00F12676">
      <w:pPr>
        <w:tabs>
          <w:tab w:val="left" w:pos="284"/>
        </w:tabs>
        <w:jc w:val="both"/>
        <w:rPr>
          <w:rFonts w:ascii="Nunito" w:hAnsi="Nunito" w:cs="Arial"/>
          <w:sz w:val="22"/>
          <w:szCs w:val="22"/>
        </w:rPr>
      </w:pPr>
    </w:p>
    <w:p w14:paraId="45C401C5" w14:textId="167907A7" w:rsidR="00B07B22" w:rsidRPr="006E4002" w:rsidRDefault="00CB5E37">
      <w:pPr>
        <w:pStyle w:val="Paragraphedeliste"/>
        <w:numPr>
          <w:ilvl w:val="0"/>
          <w:numId w:val="1"/>
        </w:numPr>
        <w:pBdr>
          <w:top w:val="single" w:sz="12" w:space="1" w:color="0077C8"/>
          <w:left w:val="single" w:sz="12" w:space="4" w:color="0077C8"/>
          <w:bottom w:val="single" w:sz="12" w:space="1" w:color="0077C8"/>
          <w:right w:val="single" w:sz="12" w:space="4" w:color="0077C8"/>
        </w:pBdr>
        <w:contextualSpacing/>
        <w:jc w:val="both"/>
        <w:rPr>
          <w:rFonts w:ascii="Nunito" w:eastAsia="Calibri" w:hAnsi="Nunito" w:cs="Arial"/>
          <w:b/>
          <w:color w:val="0077C8"/>
          <w:szCs w:val="28"/>
          <w:lang w:eastAsia="en-US"/>
        </w:rPr>
      </w:pPr>
      <w:r w:rsidRPr="006E4002">
        <w:rPr>
          <w:rFonts w:ascii="Nunito" w:eastAsia="Calibri" w:hAnsi="Nunito" w:cs="Arial"/>
          <w:b/>
          <w:color w:val="0077C8"/>
          <w:szCs w:val="28"/>
          <w:lang w:eastAsia="en-US"/>
        </w:rPr>
        <w:t>MÉTHODOLOGIE D'ÉVALUATION ET ORGANISATION DE LA MISSION</w:t>
      </w:r>
    </w:p>
    <w:p w14:paraId="0B84B31E" w14:textId="77777777" w:rsidR="000B2EA1" w:rsidRPr="006E4002" w:rsidRDefault="000B2EA1" w:rsidP="00952E5E">
      <w:pPr>
        <w:tabs>
          <w:tab w:val="left" w:pos="284"/>
        </w:tabs>
        <w:jc w:val="both"/>
        <w:rPr>
          <w:rFonts w:ascii="Nunito" w:hAnsi="Nunito" w:cs="Arial"/>
          <w:sz w:val="22"/>
          <w:szCs w:val="22"/>
        </w:rPr>
      </w:pPr>
    </w:p>
    <w:p w14:paraId="7CD8437C" w14:textId="12D889DF" w:rsidR="00B07B22" w:rsidRPr="006E4002" w:rsidRDefault="000445E5" w:rsidP="000445E5">
      <w:pPr>
        <w:pStyle w:val="Paragraphedeliste"/>
        <w:tabs>
          <w:tab w:val="left" w:pos="284"/>
        </w:tabs>
        <w:ind w:left="360"/>
        <w:jc w:val="both"/>
        <w:rPr>
          <w:rFonts w:ascii="Nunito" w:hAnsi="Nunito" w:cs="Arial"/>
          <w:b/>
          <w:sz w:val="22"/>
          <w:szCs w:val="22"/>
        </w:rPr>
      </w:pPr>
      <w:r w:rsidRPr="006E4002">
        <w:rPr>
          <w:rFonts w:ascii="Nunito" w:hAnsi="Nunito" w:cs="Arial"/>
          <w:b/>
          <w:sz w:val="22"/>
          <w:szCs w:val="22"/>
        </w:rPr>
        <w:t xml:space="preserve">4.1. </w:t>
      </w:r>
      <w:r w:rsidR="00F12676" w:rsidRPr="006E4002">
        <w:rPr>
          <w:rFonts w:ascii="Nunito" w:hAnsi="Nunito" w:cs="Arial"/>
          <w:b/>
          <w:sz w:val="22"/>
          <w:szCs w:val="22"/>
          <w:u w:val="single"/>
        </w:rPr>
        <w:t xml:space="preserve">Méthodologie de collecte </w:t>
      </w:r>
    </w:p>
    <w:p w14:paraId="0FA1F817" w14:textId="77777777" w:rsidR="00FC5348" w:rsidRPr="006E4002" w:rsidRDefault="00FC5348" w:rsidP="00F12676">
      <w:pPr>
        <w:tabs>
          <w:tab w:val="left" w:pos="284"/>
        </w:tabs>
        <w:jc w:val="both"/>
        <w:rPr>
          <w:rFonts w:ascii="Nunito" w:hAnsi="Nunito" w:cs="Arial"/>
          <w:b/>
          <w:sz w:val="22"/>
          <w:szCs w:val="22"/>
        </w:rPr>
      </w:pPr>
    </w:p>
    <w:p w14:paraId="53B75090" w14:textId="77777777" w:rsidR="00B07B22" w:rsidRPr="006E4002" w:rsidRDefault="00CB5E37" w:rsidP="005A4A97">
      <w:pPr>
        <w:tabs>
          <w:tab w:val="left" w:pos="284"/>
        </w:tabs>
        <w:jc w:val="both"/>
        <w:rPr>
          <w:rFonts w:ascii="Nunito" w:hAnsi="Nunito" w:cs="Arial"/>
          <w:sz w:val="22"/>
          <w:szCs w:val="22"/>
          <w:u w:val="single"/>
        </w:rPr>
      </w:pPr>
      <w:r w:rsidRPr="006E4002">
        <w:rPr>
          <w:rFonts w:ascii="Nunito" w:hAnsi="Nunito" w:cs="Arial"/>
          <w:sz w:val="22"/>
          <w:szCs w:val="22"/>
          <w:u w:val="single"/>
        </w:rPr>
        <w:t>La méthodologie exacte doit être proposée par le(s) consultant(s) dans les demandes.</w:t>
      </w:r>
    </w:p>
    <w:p w14:paraId="4030B161" w14:textId="52ADA2DF" w:rsidR="005A4A97" w:rsidRPr="006E4002" w:rsidRDefault="005A4A97" w:rsidP="005A4A97">
      <w:pPr>
        <w:jc w:val="both"/>
        <w:rPr>
          <w:rFonts w:ascii="Nunito" w:hAnsi="Nunito" w:cs="Arial"/>
          <w:sz w:val="22"/>
          <w:szCs w:val="22"/>
        </w:rPr>
      </w:pPr>
      <w:r w:rsidRPr="006E4002">
        <w:rPr>
          <w:rFonts w:ascii="Nunito" w:hAnsi="Nunito" w:cs="Arial"/>
          <w:sz w:val="22"/>
          <w:szCs w:val="22"/>
        </w:rPr>
        <w:t>Le/la prestataire est tenu de préparer, présenter et défendre l’approche méthodologique et les outils qu’il/elle juge appropriés pour le travail d’évaluation du projet RECOSA. Cependant, le/la prestataire doit considérer dans sa démarche méthodologique une approche participative,</w:t>
      </w:r>
      <w:r w:rsidR="00D87319" w:rsidRPr="006E4002">
        <w:rPr>
          <w:rFonts w:ascii="Nunito" w:hAnsi="Nunito" w:cs="Arial"/>
          <w:sz w:val="22"/>
          <w:szCs w:val="22"/>
        </w:rPr>
        <w:t xml:space="preserve"> accessible,</w:t>
      </w:r>
      <w:r w:rsidRPr="006E4002">
        <w:rPr>
          <w:rFonts w:ascii="Nunito" w:hAnsi="Nunito" w:cs="Arial"/>
          <w:sz w:val="22"/>
          <w:szCs w:val="22"/>
        </w:rPr>
        <w:t xml:space="preserve"> inclusive et sensible</w:t>
      </w:r>
      <w:r w:rsidR="00181449" w:rsidRPr="006E4002">
        <w:rPr>
          <w:rFonts w:ascii="Nunito" w:hAnsi="Nunito" w:cs="Arial"/>
          <w:sz w:val="22"/>
          <w:szCs w:val="22"/>
        </w:rPr>
        <w:t xml:space="preserve"> au contexte de sécurité fragile et </w:t>
      </w:r>
      <w:r w:rsidRPr="006E4002">
        <w:rPr>
          <w:rFonts w:ascii="Nunito" w:hAnsi="Nunito" w:cs="Arial"/>
          <w:sz w:val="22"/>
          <w:szCs w:val="22"/>
        </w:rPr>
        <w:t xml:space="preserve">au genre. L'évaluation doit également prendre en compte les opinions des différents acteurs ciblés, </w:t>
      </w:r>
      <w:r w:rsidRPr="006E4002">
        <w:rPr>
          <w:rFonts w:ascii="Nunito" w:hAnsi="Nunito" w:cs="Arial"/>
          <w:sz w:val="22"/>
          <w:szCs w:val="22"/>
        </w:rPr>
        <w:lastRenderedPageBreak/>
        <w:t>dans les 2 pays du projet et comparer leurs points de vue et perceptions sur les processus et résultats du projet. Le consultant adoptera une approche mixte où il</w:t>
      </w:r>
      <w:r w:rsidR="00AA6ACF" w:rsidRPr="006E4002">
        <w:rPr>
          <w:rFonts w:ascii="Nunito" w:hAnsi="Nunito" w:cs="Arial"/>
          <w:sz w:val="22"/>
          <w:szCs w:val="22"/>
        </w:rPr>
        <w:t>/</w:t>
      </w:r>
      <w:r w:rsidRPr="006E4002">
        <w:rPr>
          <w:rFonts w:ascii="Nunito" w:hAnsi="Nunito" w:cs="Arial"/>
          <w:sz w:val="22"/>
          <w:szCs w:val="22"/>
        </w:rPr>
        <w:t>elle appliquera des méthodes qualitatives et quantitatives. Les approches et outils de collecte de données, ainsi que la diffusion des résultats de l'évaluation, doivent être inclusifs et accessibles et s'aligner sur les objectifs spécifiques de l'évaluation.</w:t>
      </w:r>
    </w:p>
    <w:p w14:paraId="20D582CD" w14:textId="37512CCE" w:rsidR="005A4A97" w:rsidRPr="006E4002" w:rsidRDefault="005A4A97" w:rsidP="005A4A97">
      <w:pPr>
        <w:jc w:val="both"/>
        <w:rPr>
          <w:rFonts w:ascii="Nunito" w:hAnsi="Nunito" w:cs="Arial"/>
          <w:sz w:val="22"/>
          <w:szCs w:val="22"/>
        </w:rPr>
      </w:pPr>
      <w:r w:rsidRPr="006E4002">
        <w:rPr>
          <w:rFonts w:ascii="Nunito" w:hAnsi="Nunito" w:cs="Arial"/>
          <w:sz w:val="22"/>
          <w:szCs w:val="22"/>
        </w:rPr>
        <w:t xml:space="preserve">Les principales tâches à réaliser dans le cadre de cette évaluation sont : </w:t>
      </w:r>
    </w:p>
    <w:p w14:paraId="3A07C8F1" w14:textId="77777777" w:rsidR="005A4A97" w:rsidRPr="006E4002" w:rsidRDefault="005A4A97" w:rsidP="005A4A97">
      <w:pPr>
        <w:jc w:val="both"/>
        <w:rPr>
          <w:rFonts w:ascii="Nunito" w:hAnsi="Nunito" w:cs="Arial"/>
          <w:sz w:val="22"/>
          <w:szCs w:val="22"/>
        </w:rPr>
      </w:pPr>
    </w:p>
    <w:p w14:paraId="57B4908E" w14:textId="051D1FE1" w:rsidR="005A4A97" w:rsidRPr="006E4002" w:rsidRDefault="005A4A97" w:rsidP="00F8323B">
      <w:pPr>
        <w:pStyle w:val="Titre3"/>
        <w:numPr>
          <w:ilvl w:val="2"/>
          <w:numId w:val="31"/>
        </w:numPr>
        <w:rPr>
          <w:rFonts w:ascii="Nunito" w:hAnsi="Nunito" w:cs="Arial"/>
          <w:sz w:val="22"/>
          <w:szCs w:val="22"/>
        </w:rPr>
      </w:pPr>
      <w:r w:rsidRPr="006E4002">
        <w:rPr>
          <w:rFonts w:ascii="Nunito" w:hAnsi="Nunito" w:cs="Arial"/>
          <w:sz w:val="22"/>
          <w:szCs w:val="22"/>
        </w:rPr>
        <w:t>Phase préparatoire (phase 0)</w:t>
      </w:r>
    </w:p>
    <w:p w14:paraId="64D6A0FD" w14:textId="54E703E2" w:rsidR="000445E5" w:rsidRPr="006E4002" w:rsidRDefault="000445E5" w:rsidP="00957B4B">
      <w:pPr>
        <w:numPr>
          <w:ilvl w:val="0"/>
          <w:numId w:val="26"/>
        </w:numPr>
        <w:jc w:val="both"/>
        <w:rPr>
          <w:rFonts w:ascii="Nunito" w:hAnsi="Nunito" w:cs="Arial"/>
          <w:sz w:val="22"/>
          <w:szCs w:val="22"/>
        </w:rPr>
      </w:pPr>
      <w:r w:rsidRPr="006E4002">
        <w:rPr>
          <w:rFonts w:ascii="Nunito" w:hAnsi="Nunito" w:cs="Arial"/>
          <w:sz w:val="22"/>
          <w:szCs w:val="22"/>
        </w:rPr>
        <w:t xml:space="preserve">La </w:t>
      </w:r>
      <w:r w:rsidR="005A4A97" w:rsidRPr="006E4002">
        <w:rPr>
          <w:rFonts w:ascii="Nunito" w:hAnsi="Nunito" w:cs="Arial"/>
          <w:sz w:val="22"/>
          <w:szCs w:val="22"/>
        </w:rPr>
        <w:t xml:space="preserve">coordination du </w:t>
      </w:r>
      <w:r w:rsidR="00D87319" w:rsidRPr="006E4002">
        <w:rPr>
          <w:rFonts w:ascii="Nunito" w:hAnsi="Nunito" w:cs="Arial"/>
          <w:sz w:val="22"/>
          <w:szCs w:val="22"/>
        </w:rPr>
        <w:t xml:space="preserve">projet </w:t>
      </w:r>
      <w:r w:rsidR="005A4A97" w:rsidRPr="006E4002">
        <w:rPr>
          <w:rFonts w:ascii="Nunito" w:hAnsi="Nunito" w:cs="Arial"/>
          <w:sz w:val="22"/>
          <w:szCs w:val="22"/>
        </w:rPr>
        <w:t>RE</w:t>
      </w:r>
      <w:r w:rsidR="00D87319" w:rsidRPr="006E4002">
        <w:rPr>
          <w:rFonts w:ascii="Nunito" w:hAnsi="Nunito" w:cs="Arial"/>
          <w:sz w:val="22"/>
          <w:szCs w:val="22"/>
        </w:rPr>
        <w:t>CO</w:t>
      </w:r>
      <w:r w:rsidR="005A4A97" w:rsidRPr="006E4002">
        <w:rPr>
          <w:rFonts w:ascii="Nunito" w:hAnsi="Nunito" w:cs="Arial"/>
          <w:sz w:val="22"/>
          <w:szCs w:val="22"/>
        </w:rPr>
        <w:t xml:space="preserve">SA est désignée pour conduire l'évaluation. Elle met en place le </w:t>
      </w:r>
      <w:r w:rsidRPr="006E4002">
        <w:rPr>
          <w:rFonts w:ascii="Nunito" w:hAnsi="Nunito" w:cs="Arial"/>
          <w:sz w:val="22"/>
          <w:szCs w:val="22"/>
        </w:rPr>
        <w:t xml:space="preserve">CoPil. Le CoPil est composé </w:t>
      </w:r>
      <w:r w:rsidR="003033D5" w:rsidRPr="006E4002">
        <w:rPr>
          <w:rFonts w:ascii="Nunito" w:hAnsi="Nunito" w:cs="Arial"/>
          <w:sz w:val="22"/>
          <w:szCs w:val="22"/>
        </w:rPr>
        <w:t xml:space="preserve">du </w:t>
      </w:r>
      <w:r w:rsidRPr="006E4002">
        <w:rPr>
          <w:rFonts w:ascii="Nunito" w:hAnsi="Nunito" w:cs="Arial"/>
          <w:sz w:val="22"/>
          <w:szCs w:val="22"/>
        </w:rPr>
        <w:t xml:space="preserve">Responsable MEAL, d'un référent de la coordination du projet et d'un référent </w:t>
      </w:r>
      <w:r w:rsidR="003033D5" w:rsidRPr="006E4002">
        <w:rPr>
          <w:rFonts w:ascii="Nunito" w:hAnsi="Nunito" w:cs="Arial"/>
          <w:sz w:val="22"/>
          <w:szCs w:val="22"/>
        </w:rPr>
        <w:t xml:space="preserve">pour </w:t>
      </w:r>
      <w:r w:rsidRPr="006E4002">
        <w:rPr>
          <w:rFonts w:ascii="Nunito" w:hAnsi="Nunito" w:cs="Arial"/>
          <w:sz w:val="22"/>
          <w:szCs w:val="22"/>
        </w:rPr>
        <w:t>chaque partenaire membre du consortium</w:t>
      </w:r>
      <w:r w:rsidR="003033D5" w:rsidRPr="006E4002">
        <w:rPr>
          <w:rFonts w:ascii="Nunito" w:hAnsi="Nunito" w:cs="Arial"/>
          <w:sz w:val="22"/>
          <w:szCs w:val="22"/>
        </w:rPr>
        <w:t>. Il fournira un retour d'information pendant le processus d'évaluation</w:t>
      </w:r>
    </w:p>
    <w:p w14:paraId="451A6A9B" w14:textId="2D499ACD" w:rsidR="005A4A97" w:rsidRPr="006E4002" w:rsidRDefault="000445E5" w:rsidP="00957B4B">
      <w:pPr>
        <w:numPr>
          <w:ilvl w:val="0"/>
          <w:numId w:val="26"/>
        </w:numPr>
        <w:jc w:val="both"/>
        <w:rPr>
          <w:rFonts w:ascii="Nunito" w:hAnsi="Nunito" w:cs="Arial"/>
          <w:sz w:val="22"/>
          <w:szCs w:val="22"/>
        </w:rPr>
      </w:pPr>
      <w:r w:rsidRPr="006E4002">
        <w:rPr>
          <w:rFonts w:ascii="Nunito" w:hAnsi="Nunito" w:cs="Arial"/>
          <w:sz w:val="22"/>
          <w:szCs w:val="22"/>
        </w:rPr>
        <w:t xml:space="preserve">Ce CoPil </w:t>
      </w:r>
      <w:r w:rsidR="005A4A97" w:rsidRPr="006E4002">
        <w:rPr>
          <w:rFonts w:ascii="Nunito" w:hAnsi="Nunito" w:cs="Arial"/>
          <w:sz w:val="22"/>
          <w:szCs w:val="22"/>
        </w:rPr>
        <w:t xml:space="preserve">rédige les termes de référence, participe au comité </w:t>
      </w:r>
      <w:r w:rsidR="00D87319" w:rsidRPr="006E4002">
        <w:rPr>
          <w:rFonts w:ascii="Nunito" w:hAnsi="Nunito" w:cs="Arial"/>
          <w:sz w:val="22"/>
          <w:szCs w:val="22"/>
        </w:rPr>
        <w:t>de sélection</w:t>
      </w:r>
      <w:r w:rsidR="005A4A97" w:rsidRPr="006E4002">
        <w:rPr>
          <w:rFonts w:ascii="Nunito" w:hAnsi="Nunito" w:cs="Arial"/>
          <w:sz w:val="22"/>
          <w:szCs w:val="22"/>
        </w:rPr>
        <w:t xml:space="preserve"> du prestataire et à la définition des critères techniques de </w:t>
      </w:r>
      <w:r w:rsidR="00D87319" w:rsidRPr="006E4002">
        <w:rPr>
          <w:rFonts w:ascii="Nunito" w:hAnsi="Nunito" w:cs="Arial"/>
          <w:sz w:val="22"/>
          <w:szCs w:val="22"/>
        </w:rPr>
        <w:t>sélection de</w:t>
      </w:r>
      <w:r w:rsidR="005A4A97" w:rsidRPr="006E4002">
        <w:rPr>
          <w:rFonts w:ascii="Nunito" w:hAnsi="Nunito" w:cs="Arial"/>
          <w:sz w:val="22"/>
          <w:szCs w:val="22"/>
        </w:rPr>
        <w:t xml:space="preserve"> l'équipe d'évaluation externe.</w:t>
      </w:r>
    </w:p>
    <w:p w14:paraId="0B281C50" w14:textId="626DD762" w:rsidR="000445E5" w:rsidRPr="006E4002" w:rsidRDefault="000445E5" w:rsidP="00957B4B">
      <w:pPr>
        <w:numPr>
          <w:ilvl w:val="0"/>
          <w:numId w:val="26"/>
        </w:numPr>
        <w:jc w:val="both"/>
        <w:rPr>
          <w:rFonts w:ascii="Nunito" w:hAnsi="Nunito" w:cs="Arial"/>
          <w:sz w:val="22"/>
          <w:szCs w:val="22"/>
        </w:rPr>
      </w:pPr>
      <w:r w:rsidRPr="006E4002">
        <w:rPr>
          <w:rFonts w:ascii="Nunito" w:hAnsi="Nunito" w:cs="Arial"/>
          <w:sz w:val="22"/>
          <w:szCs w:val="22"/>
        </w:rPr>
        <w:t xml:space="preserve">Le retour d'information technique sur les outils et le rapport initial et final sera fourni par le CoPil. </w:t>
      </w:r>
    </w:p>
    <w:p w14:paraId="505FBFB9" w14:textId="02F32BC9" w:rsidR="00D87319" w:rsidRPr="006E4002" w:rsidRDefault="00D87319" w:rsidP="00957B4B">
      <w:pPr>
        <w:numPr>
          <w:ilvl w:val="0"/>
          <w:numId w:val="26"/>
        </w:numPr>
        <w:jc w:val="both"/>
        <w:rPr>
          <w:rFonts w:ascii="Nunito" w:hAnsi="Nunito" w:cs="Arial"/>
          <w:sz w:val="22"/>
          <w:szCs w:val="22"/>
        </w:rPr>
      </w:pPr>
      <w:r w:rsidRPr="006E4002">
        <w:rPr>
          <w:rFonts w:ascii="Nunito" w:hAnsi="Nunito" w:cs="Arial"/>
          <w:sz w:val="22"/>
          <w:szCs w:val="22"/>
        </w:rPr>
        <w:t>L’équipe MEAL du projet RECOSA sera fortement impliquée et devra mettre à disposition du prestataire toutes les données antérieurement collectées qui facilitent l’évaluation du projet</w:t>
      </w:r>
      <w:r w:rsidR="000445E5" w:rsidRPr="006E4002">
        <w:rPr>
          <w:rFonts w:ascii="Nunito" w:hAnsi="Nunito" w:cs="Arial"/>
          <w:sz w:val="22"/>
          <w:szCs w:val="22"/>
        </w:rPr>
        <w:t xml:space="preserve">. </w:t>
      </w:r>
    </w:p>
    <w:p w14:paraId="086B7A66" w14:textId="26A034B2" w:rsidR="008F5AF7" w:rsidRPr="006E4002" w:rsidRDefault="008F5AF7" w:rsidP="00957B4B">
      <w:pPr>
        <w:numPr>
          <w:ilvl w:val="0"/>
          <w:numId w:val="26"/>
        </w:numPr>
        <w:jc w:val="both"/>
        <w:rPr>
          <w:rFonts w:ascii="Nunito" w:hAnsi="Nunito" w:cs="Arial"/>
          <w:sz w:val="22"/>
          <w:szCs w:val="22"/>
        </w:rPr>
      </w:pPr>
      <w:r w:rsidRPr="006E4002">
        <w:rPr>
          <w:rFonts w:ascii="Nunito" w:hAnsi="Nunito" w:cs="Arial"/>
          <w:sz w:val="22"/>
          <w:szCs w:val="22"/>
        </w:rPr>
        <w:t>Une renc</w:t>
      </w:r>
      <w:r w:rsidR="005E02ED" w:rsidRPr="006E4002">
        <w:rPr>
          <w:rFonts w:ascii="Nunito" w:hAnsi="Nunito" w:cs="Arial"/>
          <w:sz w:val="22"/>
          <w:szCs w:val="22"/>
        </w:rPr>
        <w:t>o</w:t>
      </w:r>
      <w:r w:rsidRPr="006E4002">
        <w:rPr>
          <w:rFonts w:ascii="Nunito" w:hAnsi="Nunito" w:cs="Arial"/>
          <w:sz w:val="22"/>
          <w:szCs w:val="22"/>
        </w:rPr>
        <w:t xml:space="preserve">ntre de cadrage entre le prestataire et le CoPil de l’évaluation permettra de fixer les enjeux et les attentes vis-à-vis de l’évaluation finale du projet. </w:t>
      </w:r>
    </w:p>
    <w:p w14:paraId="2178A00A" w14:textId="77777777" w:rsidR="005A4A97" w:rsidRPr="006E4002" w:rsidRDefault="005A4A97" w:rsidP="00957B4B">
      <w:pPr>
        <w:ind w:left="720"/>
        <w:jc w:val="both"/>
        <w:rPr>
          <w:rFonts w:ascii="Nunito" w:hAnsi="Nunito" w:cs="Arial"/>
          <w:sz w:val="22"/>
          <w:szCs w:val="22"/>
        </w:rPr>
      </w:pPr>
    </w:p>
    <w:p w14:paraId="2BA07068" w14:textId="77777777" w:rsidR="005A4A97" w:rsidRPr="006E4002" w:rsidRDefault="005A4A97" w:rsidP="00957B4B">
      <w:pPr>
        <w:pStyle w:val="Titre3"/>
        <w:numPr>
          <w:ilvl w:val="2"/>
          <w:numId w:val="31"/>
        </w:numPr>
        <w:jc w:val="both"/>
        <w:rPr>
          <w:rFonts w:ascii="Nunito" w:hAnsi="Nunito" w:cs="Arial"/>
          <w:sz w:val="22"/>
          <w:szCs w:val="22"/>
        </w:rPr>
      </w:pPr>
      <w:r w:rsidRPr="006E4002">
        <w:rPr>
          <w:rFonts w:ascii="Nunito" w:hAnsi="Nunito" w:cs="Arial"/>
          <w:sz w:val="22"/>
          <w:szCs w:val="22"/>
        </w:rPr>
        <w:t>Phase de documentation (phase 1)</w:t>
      </w:r>
    </w:p>
    <w:p w14:paraId="45051847" w14:textId="3D8CDBC1" w:rsidR="005A4A97" w:rsidRPr="006E4002" w:rsidRDefault="005A4A97" w:rsidP="00957B4B">
      <w:pPr>
        <w:numPr>
          <w:ilvl w:val="0"/>
          <w:numId w:val="27"/>
        </w:numPr>
        <w:jc w:val="both"/>
        <w:rPr>
          <w:rFonts w:ascii="Nunito" w:hAnsi="Nunito" w:cs="Arial"/>
          <w:sz w:val="22"/>
          <w:szCs w:val="22"/>
        </w:rPr>
      </w:pPr>
      <w:r w:rsidRPr="006E4002">
        <w:rPr>
          <w:rFonts w:ascii="Nunito" w:hAnsi="Nunito" w:cs="Arial"/>
          <w:sz w:val="22"/>
          <w:szCs w:val="22"/>
        </w:rPr>
        <w:t xml:space="preserve">Le/la prestataire analyse la logique du projet/programme et propose une liste des questions d'évaluation et indicateurs. </w:t>
      </w:r>
      <w:proofErr w:type="gramStart"/>
      <w:r w:rsidR="002753E2" w:rsidRPr="006E4002">
        <w:rPr>
          <w:rFonts w:ascii="Nunito" w:hAnsi="Nunito" w:cs="Arial"/>
          <w:sz w:val="22"/>
          <w:szCs w:val="22"/>
        </w:rPr>
        <w:t>il</w:t>
      </w:r>
      <w:proofErr w:type="gramEnd"/>
      <w:r w:rsidR="002753E2" w:rsidRPr="006E4002">
        <w:rPr>
          <w:rFonts w:ascii="Nunito" w:hAnsi="Nunito" w:cs="Arial"/>
          <w:sz w:val="22"/>
          <w:szCs w:val="22"/>
        </w:rPr>
        <w:t xml:space="preserve">/elle </w:t>
      </w:r>
      <w:r w:rsidRPr="006E4002">
        <w:rPr>
          <w:rFonts w:ascii="Nunito" w:hAnsi="Nunito" w:cs="Arial"/>
          <w:sz w:val="22"/>
          <w:szCs w:val="22"/>
        </w:rPr>
        <w:t>réalise également une séance participative avec les partenaires afin de définir les critères parmi ceux du référentiel HI.</w:t>
      </w:r>
    </w:p>
    <w:p w14:paraId="6F81351B" w14:textId="77777777" w:rsidR="005A4A97" w:rsidRPr="006E4002" w:rsidRDefault="005A4A97" w:rsidP="00957B4B">
      <w:pPr>
        <w:numPr>
          <w:ilvl w:val="0"/>
          <w:numId w:val="27"/>
        </w:numPr>
        <w:jc w:val="both"/>
        <w:rPr>
          <w:rFonts w:ascii="Nunito" w:hAnsi="Nunito" w:cs="Arial"/>
          <w:sz w:val="22"/>
          <w:szCs w:val="22"/>
        </w:rPr>
      </w:pPr>
      <w:r w:rsidRPr="006E4002">
        <w:rPr>
          <w:rFonts w:ascii="Nunito" w:hAnsi="Nunito" w:cs="Arial"/>
          <w:sz w:val="22"/>
          <w:szCs w:val="22"/>
        </w:rPr>
        <w:t>Le/la prestataire valide les questions et fournit des réponses partielles aux questions sur la base de l'information existante.</w:t>
      </w:r>
    </w:p>
    <w:p w14:paraId="4ADF3A6E" w14:textId="37F7D266" w:rsidR="005A4A97" w:rsidRPr="006E4002" w:rsidRDefault="005A4A97" w:rsidP="00957B4B">
      <w:pPr>
        <w:numPr>
          <w:ilvl w:val="0"/>
          <w:numId w:val="27"/>
        </w:numPr>
        <w:jc w:val="both"/>
        <w:rPr>
          <w:rFonts w:ascii="Nunito" w:hAnsi="Nunito" w:cs="Arial"/>
          <w:sz w:val="22"/>
          <w:szCs w:val="22"/>
        </w:rPr>
      </w:pPr>
      <w:r w:rsidRPr="006E4002">
        <w:rPr>
          <w:rFonts w:ascii="Nunito" w:hAnsi="Nunito" w:cs="Arial"/>
          <w:sz w:val="22"/>
          <w:szCs w:val="22"/>
        </w:rPr>
        <w:t>Le/la prestataire identifie les hypothèses qui restent à tester sur le terrain et développe son plan de travail pour la collecte et l'analyse de l'information.</w:t>
      </w:r>
      <w:r w:rsidR="002753E2" w:rsidRPr="006E4002">
        <w:rPr>
          <w:rFonts w:ascii="Nunito" w:hAnsi="Nunito" w:cs="Arial"/>
          <w:sz w:val="22"/>
          <w:szCs w:val="22"/>
        </w:rPr>
        <w:t xml:space="preserve"> </w:t>
      </w:r>
    </w:p>
    <w:p w14:paraId="70D15DE8" w14:textId="77777777" w:rsidR="005A4A97" w:rsidRPr="006E4002" w:rsidRDefault="005A4A97" w:rsidP="00957B4B">
      <w:pPr>
        <w:ind w:left="720"/>
        <w:jc w:val="both"/>
        <w:rPr>
          <w:rFonts w:ascii="Nunito" w:hAnsi="Nunito" w:cs="Arial"/>
          <w:sz w:val="22"/>
          <w:szCs w:val="22"/>
        </w:rPr>
      </w:pPr>
    </w:p>
    <w:p w14:paraId="2B0C8638" w14:textId="77777777" w:rsidR="005A4A97" w:rsidRPr="006E4002" w:rsidRDefault="005A4A97" w:rsidP="00957B4B">
      <w:pPr>
        <w:pStyle w:val="Titre3"/>
        <w:numPr>
          <w:ilvl w:val="2"/>
          <w:numId w:val="31"/>
        </w:numPr>
        <w:jc w:val="both"/>
        <w:rPr>
          <w:rFonts w:ascii="Nunito" w:hAnsi="Nunito" w:cs="Arial"/>
          <w:sz w:val="22"/>
          <w:szCs w:val="22"/>
          <w:lang w:val="en"/>
        </w:rPr>
      </w:pPr>
      <w:r w:rsidRPr="006E4002">
        <w:rPr>
          <w:rFonts w:ascii="Nunito" w:hAnsi="Nunito" w:cs="Arial"/>
          <w:sz w:val="22"/>
          <w:szCs w:val="22"/>
          <w:lang w:val="en"/>
        </w:rPr>
        <w:t>Phase de terrain (phase 2)</w:t>
      </w:r>
    </w:p>
    <w:p w14:paraId="1A85CC6A" w14:textId="08DBB0AB" w:rsidR="005A4A97" w:rsidRPr="006E4002" w:rsidRDefault="005A4A97" w:rsidP="00957B4B">
      <w:pPr>
        <w:numPr>
          <w:ilvl w:val="0"/>
          <w:numId w:val="28"/>
        </w:numPr>
        <w:jc w:val="both"/>
        <w:rPr>
          <w:rFonts w:ascii="Nunito" w:hAnsi="Nunito" w:cs="Arial"/>
          <w:sz w:val="22"/>
          <w:szCs w:val="22"/>
        </w:rPr>
      </w:pPr>
      <w:r w:rsidRPr="006E4002">
        <w:rPr>
          <w:rFonts w:ascii="Nunito" w:hAnsi="Nunito" w:cs="Arial"/>
          <w:sz w:val="22"/>
          <w:szCs w:val="22"/>
        </w:rPr>
        <w:t xml:space="preserve">Le/la prestataire met en œuvre son plan de travail pour la collecte d'informations. Elle applique les techniques qui ont été </w:t>
      </w:r>
      <w:r w:rsidR="008F5AF7" w:rsidRPr="006E4002">
        <w:rPr>
          <w:rFonts w:ascii="Nunito" w:hAnsi="Nunito" w:cs="Arial"/>
          <w:sz w:val="22"/>
          <w:szCs w:val="22"/>
        </w:rPr>
        <w:t>valid</w:t>
      </w:r>
      <w:r w:rsidRPr="006E4002">
        <w:rPr>
          <w:rFonts w:ascii="Nunito" w:hAnsi="Nunito" w:cs="Arial"/>
          <w:sz w:val="22"/>
          <w:szCs w:val="22"/>
        </w:rPr>
        <w:t>ées (entretiens, questionnaires, focus group, études de cas, etc.) et commence à tester les hypothèses.</w:t>
      </w:r>
    </w:p>
    <w:p w14:paraId="19FFCF95" w14:textId="77777777" w:rsidR="005A4A97" w:rsidRPr="006E4002" w:rsidRDefault="005A4A97" w:rsidP="00957B4B">
      <w:pPr>
        <w:ind w:left="720"/>
        <w:jc w:val="both"/>
        <w:rPr>
          <w:rFonts w:ascii="Nunito" w:hAnsi="Nunito" w:cs="Arial"/>
          <w:sz w:val="22"/>
          <w:szCs w:val="22"/>
        </w:rPr>
      </w:pPr>
    </w:p>
    <w:p w14:paraId="05CB4F24" w14:textId="5277D4B7" w:rsidR="005A4A97" w:rsidRPr="006E4002" w:rsidRDefault="005A4A97" w:rsidP="00957B4B">
      <w:pPr>
        <w:pStyle w:val="Titre3"/>
        <w:numPr>
          <w:ilvl w:val="2"/>
          <w:numId w:val="31"/>
        </w:numPr>
        <w:jc w:val="both"/>
        <w:rPr>
          <w:rFonts w:ascii="Nunito" w:hAnsi="Nunito" w:cs="Arial"/>
          <w:sz w:val="22"/>
          <w:szCs w:val="22"/>
          <w:lang w:val="en"/>
        </w:rPr>
      </w:pPr>
      <w:r w:rsidRPr="006E4002">
        <w:rPr>
          <w:rFonts w:ascii="Nunito" w:hAnsi="Nunito" w:cs="Arial"/>
          <w:sz w:val="22"/>
          <w:szCs w:val="22"/>
          <w:lang w:val="en"/>
        </w:rPr>
        <w:t xml:space="preserve">Phase de </w:t>
      </w:r>
      <w:r w:rsidR="00762097" w:rsidRPr="006E4002">
        <w:rPr>
          <w:rFonts w:ascii="Nunito" w:hAnsi="Nunito" w:cs="Arial"/>
          <w:sz w:val="22"/>
          <w:szCs w:val="22"/>
          <w:lang w:val="en"/>
        </w:rPr>
        <w:t>synthase</w:t>
      </w:r>
      <w:r w:rsidRPr="006E4002">
        <w:rPr>
          <w:rFonts w:ascii="Nunito" w:hAnsi="Nunito" w:cs="Arial"/>
          <w:sz w:val="22"/>
          <w:szCs w:val="22"/>
          <w:lang w:val="en"/>
        </w:rPr>
        <w:t xml:space="preserve"> (phase 3)</w:t>
      </w:r>
    </w:p>
    <w:p w14:paraId="63A7BA8B" w14:textId="5FD74F1B" w:rsidR="005A4A97" w:rsidRPr="006E4002" w:rsidRDefault="005A4A97" w:rsidP="00957B4B">
      <w:pPr>
        <w:numPr>
          <w:ilvl w:val="0"/>
          <w:numId w:val="29"/>
        </w:numPr>
        <w:jc w:val="both"/>
        <w:rPr>
          <w:rFonts w:ascii="Nunito" w:hAnsi="Nunito" w:cs="Arial"/>
          <w:sz w:val="22"/>
          <w:szCs w:val="22"/>
        </w:rPr>
      </w:pPr>
      <w:r w:rsidRPr="006E4002">
        <w:rPr>
          <w:rFonts w:ascii="Nunito" w:hAnsi="Nunito" w:cs="Arial"/>
          <w:sz w:val="22"/>
          <w:szCs w:val="22"/>
        </w:rPr>
        <w:t xml:space="preserve">Le/la prestataire réalise un debriefing </w:t>
      </w:r>
      <w:r w:rsidR="00C6224D" w:rsidRPr="006E4002">
        <w:rPr>
          <w:rFonts w:ascii="Nunito" w:hAnsi="Nunito" w:cs="Arial"/>
          <w:sz w:val="22"/>
          <w:szCs w:val="22"/>
        </w:rPr>
        <w:t xml:space="preserve">avec </w:t>
      </w:r>
      <w:r w:rsidRPr="006E4002">
        <w:rPr>
          <w:rFonts w:ascii="Nunito" w:hAnsi="Nunito" w:cs="Arial"/>
          <w:sz w:val="22"/>
          <w:szCs w:val="22"/>
        </w:rPr>
        <w:t>l’équipe projet après la phase terrain</w:t>
      </w:r>
    </w:p>
    <w:p w14:paraId="34AC559E" w14:textId="4D0BE2DD" w:rsidR="005A4A97" w:rsidRPr="006E4002" w:rsidRDefault="00C6224D" w:rsidP="00957B4B">
      <w:pPr>
        <w:numPr>
          <w:ilvl w:val="0"/>
          <w:numId w:val="29"/>
        </w:numPr>
        <w:jc w:val="both"/>
        <w:rPr>
          <w:rFonts w:ascii="Nunito" w:hAnsi="Nunito" w:cs="Arial"/>
          <w:sz w:val="22"/>
          <w:szCs w:val="22"/>
        </w:rPr>
      </w:pPr>
      <w:r w:rsidRPr="006E4002">
        <w:rPr>
          <w:rFonts w:ascii="Nunito" w:hAnsi="Nunito" w:cs="Arial"/>
          <w:sz w:val="22"/>
          <w:szCs w:val="22"/>
        </w:rPr>
        <w:t>Le/la prestataire produit et soumet u</w:t>
      </w:r>
      <w:r w:rsidR="005A4A97" w:rsidRPr="006E4002">
        <w:rPr>
          <w:rFonts w:ascii="Nunito" w:hAnsi="Nunito" w:cs="Arial"/>
          <w:sz w:val="22"/>
          <w:szCs w:val="22"/>
        </w:rPr>
        <w:t>n rapport provisoire</w:t>
      </w:r>
      <w:r w:rsidR="008F5AF7" w:rsidRPr="006E4002">
        <w:rPr>
          <w:rFonts w:ascii="Nunito" w:hAnsi="Nunito" w:cs="Arial"/>
          <w:sz w:val="22"/>
          <w:szCs w:val="22"/>
        </w:rPr>
        <w:t xml:space="preserve"> auquel l’équipe du projet fait un retour</w:t>
      </w:r>
    </w:p>
    <w:p w14:paraId="525D502F" w14:textId="77777777" w:rsidR="005A4A97" w:rsidRPr="006E4002" w:rsidRDefault="005A4A97" w:rsidP="00957B4B">
      <w:pPr>
        <w:numPr>
          <w:ilvl w:val="0"/>
          <w:numId w:val="29"/>
        </w:numPr>
        <w:jc w:val="both"/>
        <w:rPr>
          <w:rFonts w:ascii="Nunito" w:hAnsi="Nunito" w:cs="Arial"/>
          <w:sz w:val="22"/>
          <w:szCs w:val="22"/>
        </w:rPr>
      </w:pPr>
      <w:r w:rsidRPr="006E4002">
        <w:rPr>
          <w:rFonts w:ascii="Nunito" w:hAnsi="Nunito" w:cs="Arial"/>
          <w:sz w:val="22"/>
          <w:szCs w:val="22"/>
        </w:rPr>
        <w:t>Le/la prestataire rédige le rapport final et une présentation power point du rapport qui comprend les constats et les conclusions en réponse aux questions posées, ainsi qu'un jugement d'ensemble. Le rapport contient également les recommandations qui sont classées et priorisées.</w:t>
      </w:r>
    </w:p>
    <w:p w14:paraId="60DA0758" w14:textId="358FB733" w:rsidR="005A4A97" w:rsidRPr="006E4002" w:rsidRDefault="005A4A97" w:rsidP="00957B4B">
      <w:pPr>
        <w:numPr>
          <w:ilvl w:val="0"/>
          <w:numId w:val="29"/>
        </w:numPr>
        <w:jc w:val="both"/>
        <w:rPr>
          <w:rFonts w:ascii="Nunito" w:hAnsi="Nunito" w:cs="Arial"/>
          <w:sz w:val="22"/>
          <w:szCs w:val="22"/>
        </w:rPr>
      </w:pPr>
      <w:r w:rsidRPr="006E4002">
        <w:rPr>
          <w:rFonts w:ascii="Nunito" w:hAnsi="Nunito" w:cs="Arial"/>
          <w:sz w:val="22"/>
          <w:szCs w:val="22"/>
        </w:rPr>
        <w:lastRenderedPageBreak/>
        <w:t>Le rapport final est soumis à un contrôle qualité et une séance est réalisée avec le</w:t>
      </w:r>
      <w:r w:rsidR="00187EAD" w:rsidRPr="006E4002">
        <w:rPr>
          <w:rFonts w:ascii="Nunito" w:hAnsi="Nunito" w:cs="Arial"/>
          <w:sz w:val="22"/>
          <w:szCs w:val="22"/>
        </w:rPr>
        <w:t xml:space="preserve"> CoPil</w:t>
      </w:r>
      <w:r w:rsidR="00D62FCE" w:rsidRPr="006E4002">
        <w:rPr>
          <w:rFonts w:ascii="Nunito" w:hAnsi="Nunito" w:cs="Arial"/>
          <w:sz w:val="22"/>
          <w:szCs w:val="22"/>
        </w:rPr>
        <w:t xml:space="preserve"> de l’évaluation</w:t>
      </w:r>
      <w:r w:rsidRPr="006E4002">
        <w:rPr>
          <w:rFonts w:ascii="Nunito" w:hAnsi="Nunito" w:cs="Arial"/>
          <w:sz w:val="22"/>
          <w:szCs w:val="22"/>
        </w:rPr>
        <w:t xml:space="preserve"> pour présenter les résultats de l’évaluation et en discuter.</w:t>
      </w:r>
    </w:p>
    <w:p w14:paraId="2758A6DE" w14:textId="0F94433C" w:rsidR="005A4A97" w:rsidRPr="006E4002" w:rsidRDefault="005A4A97" w:rsidP="00957B4B">
      <w:pPr>
        <w:numPr>
          <w:ilvl w:val="0"/>
          <w:numId w:val="29"/>
        </w:numPr>
        <w:jc w:val="both"/>
        <w:rPr>
          <w:rFonts w:ascii="Nunito" w:hAnsi="Nunito" w:cs="Arial"/>
          <w:sz w:val="22"/>
          <w:szCs w:val="22"/>
        </w:rPr>
      </w:pPr>
      <w:r w:rsidRPr="006E4002">
        <w:rPr>
          <w:rFonts w:ascii="Nunito" w:hAnsi="Nunito" w:cs="Arial"/>
          <w:sz w:val="22"/>
          <w:szCs w:val="22"/>
        </w:rPr>
        <w:t xml:space="preserve">La version finale est rédigée pour diffusion avec les différents retours des </w:t>
      </w:r>
      <w:r w:rsidR="009478E5" w:rsidRPr="006E4002">
        <w:rPr>
          <w:rFonts w:ascii="Nunito" w:hAnsi="Nunito" w:cs="Arial"/>
          <w:sz w:val="22"/>
          <w:szCs w:val="22"/>
        </w:rPr>
        <w:t>partenaires.</w:t>
      </w:r>
    </w:p>
    <w:p w14:paraId="0F065BB5" w14:textId="77777777" w:rsidR="005A4A97" w:rsidRPr="006E4002" w:rsidRDefault="005A4A97" w:rsidP="00957B4B">
      <w:pPr>
        <w:ind w:left="720"/>
        <w:jc w:val="both"/>
        <w:rPr>
          <w:rFonts w:ascii="Nunito" w:hAnsi="Nunito" w:cs="Arial"/>
          <w:sz w:val="22"/>
          <w:szCs w:val="22"/>
        </w:rPr>
      </w:pPr>
    </w:p>
    <w:p w14:paraId="01F8E60E" w14:textId="77777777" w:rsidR="005A4A97" w:rsidRPr="006E4002" w:rsidRDefault="005A4A97" w:rsidP="00957B4B">
      <w:pPr>
        <w:pStyle w:val="Titre3"/>
        <w:numPr>
          <w:ilvl w:val="2"/>
          <w:numId w:val="31"/>
        </w:numPr>
        <w:jc w:val="both"/>
        <w:rPr>
          <w:rFonts w:ascii="Nunito" w:hAnsi="Nunito" w:cs="Arial"/>
          <w:sz w:val="22"/>
          <w:szCs w:val="22"/>
        </w:rPr>
      </w:pPr>
      <w:r w:rsidRPr="006E4002">
        <w:rPr>
          <w:rFonts w:ascii="Nunito" w:hAnsi="Nunito" w:cs="Arial"/>
          <w:sz w:val="22"/>
          <w:szCs w:val="22"/>
        </w:rPr>
        <w:t>Phase de diffusion et de suivi (phase 4)</w:t>
      </w:r>
    </w:p>
    <w:p w14:paraId="449E5C83" w14:textId="0E59040C" w:rsidR="005A4A97" w:rsidRPr="006E4002" w:rsidRDefault="005A4A97" w:rsidP="00957B4B">
      <w:pPr>
        <w:numPr>
          <w:ilvl w:val="0"/>
          <w:numId w:val="30"/>
        </w:numPr>
        <w:jc w:val="both"/>
        <w:rPr>
          <w:rFonts w:ascii="Nunito" w:hAnsi="Nunito" w:cs="Arial"/>
          <w:sz w:val="22"/>
          <w:szCs w:val="22"/>
        </w:rPr>
      </w:pPr>
      <w:r w:rsidRPr="006E4002">
        <w:rPr>
          <w:rFonts w:ascii="Nunito" w:hAnsi="Nunito" w:cs="Arial"/>
          <w:sz w:val="22"/>
          <w:szCs w:val="22"/>
        </w:rPr>
        <w:t>La prise en compte des recommandations fait l'objet d'un suivi et l’évaluation est diffusée</w:t>
      </w:r>
      <w:r w:rsidR="009478E5" w:rsidRPr="006E4002">
        <w:rPr>
          <w:rFonts w:ascii="Nunito" w:hAnsi="Nunito" w:cs="Arial"/>
          <w:sz w:val="22"/>
          <w:szCs w:val="22"/>
        </w:rPr>
        <w:t>.</w:t>
      </w:r>
    </w:p>
    <w:p w14:paraId="0A4FD4A1" w14:textId="77777777" w:rsidR="005A4A97" w:rsidRPr="006E4002" w:rsidRDefault="005A4A97" w:rsidP="00957B4B">
      <w:pPr>
        <w:jc w:val="both"/>
        <w:rPr>
          <w:rFonts w:ascii="Nunito" w:hAnsi="Nunito" w:cs="Arial"/>
          <w:sz w:val="22"/>
          <w:szCs w:val="22"/>
        </w:rPr>
      </w:pPr>
    </w:p>
    <w:p w14:paraId="339CD019" w14:textId="09435018" w:rsidR="005A4A97" w:rsidRPr="006E4002" w:rsidRDefault="005A4A97" w:rsidP="00957B4B">
      <w:pPr>
        <w:pStyle w:val="Paragraphedeliste"/>
        <w:numPr>
          <w:ilvl w:val="1"/>
          <w:numId w:val="31"/>
        </w:numPr>
        <w:contextualSpacing/>
        <w:jc w:val="both"/>
        <w:rPr>
          <w:rFonts w:ascii="Nunito" w:hAnsi="Nunito" w:cs="Arial"/>
          <w:b/>
          <w:sz w:val="22"/>
          <w:szCs w:val="22"/>
        </w:rPr>
      </w:pPr>
      <w:r w:rsidRPr="006E4002">
        <w:rPr>
          <w:rFonts w:ascii="Nunito" w:hAnsi="Nunito" w:cs="Arial"/>
          <w:b/>
          <w:sz w:val="22"/>
          <w:szCs w:val="22"/>
        </w:rPr>
        <w:t xml:space="preserve">Méthode de collecte  </w:t>
      </w:r>
    </w:p>
    <w:p w14:paraId="21E81DFC" w14:textId="77777777" w:rsidR="005A4A97" w:rsidRPr="006E4002" w:rsidRDefault="005A4A97" w:rsidP="00957B4B">
      <w:pPr>
        <w:jc w:val="both"/>
        <w:rPr>
          <w:rFonts w:ascii="Nunito" w:hAnsi="Nunito" w:cs="Arial"/>
          <w:sz w:val="22"/>
          <w:szCs w:val="22"/>
        </w:rPr>
      </w:pPr>
      <w:r w:rsidRPr="006E4002">
        <w:rPr>
          <w:rFonts w:ascii="Nunito" w:hAnsi="Nunito" w:cs="Arial"/>
          <w:sz w:val="22"/>
          <w:szCs w:val="22"/>
        </w:rPr>
        <w:t>Le/la prestataire sera responsable d’établir la méthodologie d’évaluation et les outils nécessaires. Cependant, elle devrait prévoir de collaborer avec des interlocuteurs/trices des principales langues de la zone d’intervention.</w:t>
      </w:r>
    </w:p>
    <w:p w14:paraId="60D30A49" w14:textId="77777777" w:rsidR="005A4A97" w:rsidRPr="006E4002" w:rsidRDefault="005A4A97" w:rsidP="00957B4B">
      <w:pPr>
        <w:jc w:val="both"/>
        <w:rPr>
          <w:rFonts w:ascii="Nunito" w:hAnsi="Nunito" w:cs="Arial"/>
          <w:sz w:val="22"/>
          <w:szCs w:val="22"/>
        </w:rPr>
      </w:pPr>
    </w:p>
    <w:p w14:paraId="3873243C" w14:textId="77777777" w:rsidR="00512356" w:rsidRPr="006E4002" w:rsidRDefault="005A4A97" w:rsidP="00957B4B">
      <w:pPr>
        <w:pStyle w:val="Paragraphedeliste"/>
        <w:numPr>
          <w:ilvl w:val="1"/>
          <w:numId w:val="31"/>
        </w:numPr>
        <w:contextualSpacing/>
        <w:jc w:val="both"/>
        <w:rPr>
          <w:rFonts w:ascii="Nunito" w:hAnsi="Nunito" w:cs="Arial"/>
          <w:b/>
          <w:sz w:val="22"/>
          <w:szCs w:val="22"/>
        </w:rPr>
      </w:pPr>
      <w:r w:rsidRPr="006E4002">
        <w:rPr>
          <w:rFonts w:ascii="Nunito" w:hAnsi="Nunito" w:cs="Arial"/>
          <w:b/>
          <w:sz w:val="22"/>
          <w:szCs w:val="22"/>
        </w:rPr>
        <w:t>Données disponibles (sur demande)</w:t>
      </w:r>
    </w:p>
    <w:p w14:paraId="652C37D1" w14:textId="60866423" w:rsidR="00512356" w:rsidRPr="006E4002" w:rsidRDefault="00512356" w:rsidP="00957B4B">
      <w:pPr>
        <w:contextualSpacing/>
        <w:jc w:val="both"/>
        <w:rPr>
          <w:rFonts w:ascii="Nunito" w:hAnsi="Nunito" w:cs="Arial"/>
          <w:b/>
          <w:sz w:val="22"/>
          <w:szCs w:val="22"/>
        </w:rPr>
      </w:pPr>
      <w:r w:rsidRPr="006E4002">
        <w:rPr>
          <w:rFonts w:ascii="Nunito" w:hAnsi="Nunito" w:cs="Arial"/>
          <w:sz w:val="22"/>
          <w:szCs w:val="22"/>
        </w:rPr>
        <w:t>Un large éventail de documents de projet et d'études existantes sera mis à la disposition de l'évaluateur ou des évaluateurs pour une étude documentaire. Il s'agit notamment des documents et rapports clés du projet, des rapports de base, des produits des activités MEAL (y compris les revues après action et les rapports de visites sur le terrain) et d</w:t>
      </w:r>
      <w:r w:rsidR="00D62FCE" w:rsidRPr="006E4002">
        <w:rPr>
          <w:rFonts w:ascii="Nunito" w:hAnsi="Nunito" w:cs="Arial"/>
          <w:sz w:val="22"/>
          <w:szCs w:val="22"/>
        </w:rPr>
        <w:t xml:space="preserve">es documents de gouvernance du consortium </w:t>
      </w:r>
      <w:r w:rsidRPr="006E4002">
        <w:rPr>
          <w:rFonts w:ascii="Nunito" w:hAnsi="Nunito" w:cs="Arial"/>
          <w:sz w:val="22"/>
          <w:szCs w:val="22"/>
        </w:rPr>
        <w:t>RECOSA. On peut noter entre autres :</w:t>
      </w:r>
    </w:p>
    <w:p w14:paraId="48ACAA9B" w14:textId="77777777" w:rsidR="005A4A97" w:rsidRPr="006E4002" w:rsidRDefault="005A4A97" w:rsidP="00957B4B">
      <w:pPr>
        <w:ind w:left="708"/>
        <w:jc w:val="both"/>
        <w:rPr>
          <w:rFonts w:ascii="Nunito" w:hAnsi="Nunito" w:cs="Arial"/>
          <w:sz w:val="22"/>
          <w:szCs w:val="22"/>
        </w:rPr>
      </w:pPr>
      <w:r w:rsidRPr="006E4002">
        <w:rPr>
          <w:rFonts w:ascii="Nunito" w:hAnsi="Nunito" w:cs="Arial"/>
          <w:sz w:val="22"/>
          <w:szCs w:val="22"/>
        </w:rPr>
        <w:t>- Référentiel Qualité Humanité &amp; Inclusion</w:t>
      </w:r>
    </w:p>
    <w:p w14:paraId="2319D780" w14:textId="77777777" w:rsidR="005A4A97" w:rsidRPr="006E4002" w:rsidRDefault="005A4A97" w:rsidP="00957B4B">
      <w:pPr>
        <w:ind w:left="708"/>
        <w:jc w:val="both"/>
        <w:rPr>
          <w:rFonts w:ascii="Nunito" w:hAnsi="Nunito" w:cs="Arial"/>
          <w:sz w:val="22"/>
          <w:szCs w:val="22"/>
        </w:rPr>
      </w:pPr>
      <w:r w:rsidRPr="006E4002">
        <w:rPr>
          <w:rFonts w:ascii="Nunito" w:hAnsi="Nunito" w:cs="Arial"/>
          <w:sz w:val="22"/>
          <w:szCs w:val="22"/>
        </w:rPr>
        <w:t xml:space="preserve">- </w:t>
      </w:r>
      <w:proofErr w:type="spellStart"/>
      <w:r w:rsidRPr="006E4002">
        <w:rPr>
          <w:rFonts w:ascii="Nunito" w:hAnsi="Nunito" w:cs="Arial"/>
          <w:sz w:val="22"/>
          <w:szCs w:val="22"/>
        </w:rPr>
        <w:t>Proposal</w:t>
      </w:r>
      <w:proofErr w:type="spellEnd"/>
      <w:r w:rsidRPr="006E4002">
        <w:rPr>
          <w:rFonts w:ascii="Nunito" w:hAnsi="Nunito" w:cs="Arial"/>
          <w:sz w:val="22"/>
          <w:szCs w:val="22"/>
        </w:rPr>
        <w:t xml:space="preserve"> et cadre logique du projet </w:t>
      </w:r>
    </w:p>
    <w:p w14:paraId="316CFF26" w14:textId="421EB5DF" w:rsidR="005A4A97" w:rsidRPr="006E4002" w:rsidRDefault="005A4A97" w:rsidP="00957B4B">
      <w:pPr>
        <w:ind w:left="708"/>
        <w:jc w:val="both"/>
        <w:rPr>
          <w:rFonts w:ascii="Nunito" w:hAnsi="Nunito" w:cs="Arial"/>
          <w:sz w:val="22"/>
          <w:szCs w:val="22"/>
        </w:rPr>
      </w:pPr>
      <w:r w:rsidRPr="006E4002">
        <w:rPr>
          <w:rFonts w:ascii="Nunito" w:hAnsi="Nunito" w:cs="Arial"/>
          <w:sz w:val="22"/>
          <w:szCs w:val="22"/>
        </w:rPr>
        <w:t>- Plan de communication du projet RE</w:t>
      </w:r>
      <w:r w:rsidR="00512356" w:rsidRPr="006E4002">
        <w:rPr>
          <w:rFonts w:ascii="Nunito" w:hAnsi="Nunito" w:cs="Arial"/>
          <w:sz w:val="22"/>
          <w:szCs w:val="22"/>
        </w:rPr>
        <w:t>CO</w:t>
      </w:r>
      <w:r w:rsidRPr="006E4002">
        <w:rPr>
          <w:rFonts w:ascii="Nunito" w:hAnsi="Nunito" w:cs="Arial"/>
          <w:sz w:val="22"/>
          <w:szCs w:val="22"/>
        </w:rPr>
        <w:t>SA</w:t>
      </w:r>
    </w:p>
    <w:p w14:paraId="3D8530BE" w14:textId="77777777" w:rsidR="005A4A97" w:rsidRPr="006E4002" w:rsidRDefault="005A4A97" w:rsidP="00957B4B">
      <w:pPr>
        <w:ind w:left="708"/>
        <w:jc w:val="both"/>
        <w:rPr>
          <w:rFonts w:ascii="Nunito" w:hAnsi="Nunito" w:cs="Arial"/>
          <w:sz w:val="22"/>
          <w:szCs w:val="22"/>
        </w:rPr>
      </w:pPr>
      <w:r w:rsidRPr="006E4002">
        <w:rPr>
          <w:rFonts w:ascii="Nunito" w:hAnsi="Nunito" w:cs="Arial"/>
          <w:sz w:val="22"/>
          <w:szCs w:val="22"/>
        </w:rPr>
        <w:t>- Rapports trimestriels et annuels du projet</w:t>
      </w:r>
    </w:p>
    <w:p w14:paraId="39ABBDFE" w14:textId="77777777" w:rsidR="005A4A97" w:rsidRPr="006E4002" w:rsidRDefault="005A4A97" w:rsidP="00957B4B">
      <w:pPr>
        <w:ind w:left="708"/>
        <w:jc w:val="both"/>
        <w:rPr>
          <w:rFonts w:ascii="Nunito" w:hAnsi="Nunito" w:cs="Arial"/>
          <w:sz w:val="22"/>
          <w:szCs w:val="22"/>
        </w:rPr>
      </w:pPr>
      <w:r w:rsidRPr="006E4002">
        <w:rPr>
          <w:rFonts w:ascii="Nunito" w:hAnsi="Nunito" w:cs="Arial"/>
          <w:sz w:val="22"/>
          <w:szCs w:val="22"/>
        </w:rPr>
        <w:t>- Compte Rendus des CoPil</w:t>
      </w:r>
    </w:p>
    <w:p w14:paraId="0CA4925E" w14:textId="77777777" w:rsidR="005A4A97" w:rsidRPr="006E4002" w:rsidRDefault="005A4A97" w:rsidP="00957B4B">
      <w:pPr>
        <w:ind w:left="708"/>
        <w:jc w:val="both"/>
        <w:rPr>
          <w:rFonts w:ascii="Nunito" w:hAnsi="Nunito" w:cs="Arial"/>
          <w:sz w:val="22"/>
          <w:szCs w:val="22"/>
        </w:rPr>
      </w:pPr>
      <w:r w:rsidRPr="006E4002">
        <w:rPr>
          <w:rFonts w:ascii="Nunito" w:hAnsi="Nunito" w:cs="Arial"/>
          <w:sz w:val="22"/>
          <w:szCs w:val="22"/>
        </w:rPr>
        <w:t>- Protocoles et Outils de Collecte des Données</w:t>
      </w:r>
    </w:p>
    <w:p w14:paraId="208FD281" w14:textId="77777777" w:rsidR="005A4A97" w:rsidRPr="006E4002" w:rsidRDefault="005A4A97" w:rsidP="00957B4B">
      <w:pPr>
        <w:ind w:left="708"/>
        <w:jc w:val="both"/>
        <w:rPr>
          <w:rFonts w:ascii="Nunito" w:hAnsi="Nunito" w:cs="Arial"/>
          <w:sz w:val="22"/>
          <w:szCs w:val="22"/>
        </w:rPr>
      </w:pPr>
      <w:r w:rsidRPr="006E4002">
        <w:rPr>
          <w:rFonts w:ascii="Nunito" w:hAnsi="Nunito" w:cs="Arial"/>
          <w:sz w:val="22"/>
          <w:szCs w:val="22"/>
        </w:rPr>
        <w:t>- Bases de données</w:t>
      </w:r>
    </w:p>
    <w:p w14:paraId="488B54BD" w14:textId="77777777" w:rsidR="005A4A97" w:rsidRPr="006E4002" w:rsidRDefault="005A4A97" w:rsidP="00957B4B">
      <w:pPr>
        <w:ind w:left="708"/>
        <w:jc w:val="both"/>
        <w:rPr>
          <w:rFonts w:ascii="Nunito" w:hAnsi="Nunito" w:cs="Arial"/>
          <w:sz w:val="22"/>
          <w:szCs w:val="22"/>
        </w:rPr>
      </w:pPr>
      <w:r w:rsidRPr="006E4002">
        <w:rPr>
          <w:rFonts w:ascii="Nunito" w:hAnsi="Nunito" w:cs="Arial"/>
          <w:sz w:val="22"/>
          <w:szCs w:val="22"/>
        </w:rPr>
        <w:t>- Documents de cadrage technique et opérationnel</w:t>
      </w:r>
    </w:p>
    <w:p w14:paraId="243EA124" w14:textId="77777777" w:rsidR="005A4A97" w:rsidRPr="006E4002" w:rsidRDefault="005A4A97" w:rsidP="00957B4B">
      <w:pPr>
        <w:ind w:left="708"/>
        <w:jc w:val="both"/>
        <w:rPr>
          <w:rFonts w:ascii="Nunito" w:hAnsi="Nunito" w:cs="Arial"/>
          <w:sz w:val="22"/>
          <w:szCs w:val="22"/>
        </w:rPr>
      </w:pPr>
      <w:r w:rsidRPr="006E4002">
        <w:rPr>
          <w:rFonts w:ascii="Nunito" w:hAnsi="Nunito" w:cs="Arial"/>
          <w:sz w:val="22"/>
          <w:szCs w:val="22"/>
        </w:rPr>
        <w:t xml:space="preserve">- PDM et DM des distributions </w:t>
      </w:r>
    </w:p>
    <w:p w14:paraId="11B8AAB0" w14:textId="6D6A5551" w:rsidR="005A4A97" w:rsidRPr="006E4002" w:rsidRDefault="005A4A97" w:rsidP="00957B4B">
      <w:pPr>
        <w:ind w:left="708"/>
        <w:jc w:val="both"/>
        <w:rPr>
          <w:rFonts w:ascii="Nunito" w:hAnsi="Nunito" w:cs="Arial"/>
          <w:sz w:val="22"/>
          <w:szCs w:val="22"/>
        </w:rPr>
      </w:pPr>
      <w:r w:rsidRPr="006E4002">
        <w:rPr>
          <w:rFonts w:ascii="Nunito" w:hAnsi="Nunito" w:cs="Arial"/>
          <w:sz w:val="22"/>
          <w:szCs w:val="22"/>
        </w:rPr>
        <w:t xml:space="preserve">- Rapports </w:t>
      </w:r>
      <w:r w:rsidR="00B80B2B" w:rsidRPr="006E4002">
        <w:rPr>
          <w:rFonts w:ascii="Nunito" w:hAnsi="Nunito" w:cs="Arial"/>
          <w:sz w:val="22"/>
          <w:szCs w:val="22"/>
        </w:rPr>
        <w:t>B</w:t>
      </w:r>
      <w:r w:rsidRPr="006E4002">
        <w:rPr>
          <w:rFonts w:ascii="Nunito" w:hAnsi="Nunito" w:cs="Arial"/>
          <w:sz w:val="22"/>
          <w:szCs w:val="22"/>
        </w:rPr>
        <w:t xml:space="preserve">aseline et </w:t>
      </w:r>
      <w:r w:rsidR="00762097" w:rsidRPr="006E4002">
        <w:rPr>
          <w:rFonts w:ascii="Nunito" w:hAnsi="Nunito" w:cs="Arial"/>
          <w:sz w:val="22"/>
          <w:szCs w:val="22"/>
        </w:rPr>
        <w:t>Midline</w:t>
      </w:r>
      <w:r w:rsidR="00512356" w:rsidRPr="006E4002">
        <w:rPr>
          <w:rFonts w:ascii="Nunito" w:hAnsi="Nunito" w:cs="Arial"/>
          <w:sz w:val="22"/>
          <w:szCs w:val="22"/>
        </w:rPr>
        <w:t xml:space="preserve">, </w:t>
      </w:r>
      <w:r w:rsidR="00B80B2B" w:rsidRPr="006E4002">
        <w:rPr>
          <w:rFonts w:ascii="Nunito" w:hAnsi="Nunito" w:cs="Arial"/>
          <w:sz w:val="22"/>
          <w:szCs w:val="22"/>
        </w:rPr>
        <w:t>E</w:t>
      </w:r>
      <w:r w:rsidR="00512356" w:rsidRPr="006E4002">
        <w:rPr>
          <w:rFonts w:ascii="Nunito" w:hAnsi="Nunito" w:cs="Arial"/>
          <w:sz w:val="22"/>
          <w:szCs w:val="22"/>
        </w:rPr>
        <w:t>ndline</w:t>
      </w:r>
      <w:r w:rsidRPr="006E4002">
        <w:rPr>
          <w:rFonts w:ascii="Nunito" w:hAnsi="Nunito" w:cs="Arial"/>
          <w:sz w:val="22"/>
          <w:szCs w:val="22"/>
        </w:rPr>
        <w:t xml:space="preserve"> </w:t>
      </w:r>
    </w:p>
    <w:p w14:paraId="7478D5C9" w14:textId="77777777" w:rsidR="005A4A97" w:rsidRPr="006E4002" w:rsidRDefault="005A4A97" w:rsidP="00957B4B">
      <w:pPr>
        <w:ind w:left="708"/>
        <w:jc w:val="both"/>
        <w:rPr>
          <w:rFonts w:ascii="Nunito" w:hAnsi="Nunito" w:cs="Arial"/>
          <w:sz w:val="22"/>
          <w:szCs w:val="22"/>
        </w:rPr>
      </w:pPr>
      <w:r w:rsidRPr="006E4002">
        <w:rPr>
          <w:rFonts w:ascii="Nunito" w:hAnsi="Nunito" w:cs="Arial"/>
          <w:sz w:val="22"/>
          <w:szCs w:val="22"/>
        </w:rPr>
        <w:t>- Autres</w:t>
      </w:r>
    </w:p>
    <w:p w14:paraId="3A9A85B8" w14:textId="2B80C93A" w:rsidR="00B07B22" w:rsidRPr="006E4002" w:rsidRDefault="00B07B22" w:rsidP="00957B4B">
      <w:pPr>
        <w:tabs>
          <w:tab w:val="left" w:pos="284"/>
        </w:tabs>
        <w:ind w:left="708"/>
        <w:jc w:val="both"/>
        <w:rPr>
          <w:rFonts w:ascii="Nunito" w:hAnsi="Nunito" w:cs="Arial"/>
          <w:sz w:val="22"/>
          <w:szCs w:val="22"/>
        </w:rPr>
      </w:pPr>
    </w:p>
    <w:p w14:paraId="4900CED7" w14:textId="77777777" w:rsidR="00FC5348" w:rsidRPr="006E4002" w:rsidRDefault="00FC5348" w:rsidP="00957B4B">
      <w:pPr>
        <w:tabs>
          <w:tab w:val="left" w:pos="284"/>
        </w:tabs>
        <w:jc w:val="both"/>
        <w:rPr>
          <w:rFonts w:ascii="Nunito" w:hAnsi="Nunito" w:cs="Arial"/>
          <w:sz w:val="22"/>
          <w:szCs w:val="22"/>
        </w:rPr>
      </w:pPr>
    </w:p>
    <w:p w14:paraId="3F0BF5CE" w14:textId="77777777" w:rsidR="00B07B22" w:rsidRPr="006E4002" w:rsidRDefault="00CB5E37" w:rsidP="00957B4B">
      <w:pPr>
        <w:tabs>
          <w:tab w:val="left" w:pos="284"/>
        </w:tabs>
        <w:jc w:val="both"/>
        <w:rPr>
          <w:rFonts w:ascii="Nunito" w:hAnsi="Nunito" w:cs="Arial"/>
          <w:b/>
          <w:bCs/>
          <w:sz w:val="22"/>
          <w:szCs w:val="22"/>
          <w:u w:val="single"/>
        </w:rPr>
      </w:pPr>
      <w:r w:rsidRPr="006E4002">
        <w:rPr>
          <w:rFonts w:ascii="Nunito" w:hAnsi="Nunito" w:cs="Arial"/>
          <w:b/>
          <w:bCs/>
          <w:sz w:val="22"/>
          <w:szCs w:val="22"/>
        </w:rPr>
        <w:t xml:space="preserve">4.2 </w:t>
      </w:r>
      <w:r w:rsidRPr="006E4002">
        <w:rPr>
          <w:rFonts w:ascii="Nunito" w:hAnsi="Nunito" w:cs="Arial"/>
          <w:b/>
          <w:bCs/>
          <w:sz w:val="22"/>
          <w:szCs w:val="22"/>
          <w:u w:val="single"/>
        </w:rPr>
        <w:t xml:space="preserve">Évaluation </w:t>
      </w:r>
      <w:r w:rsidR="00E56D0C" w:rsidRPr="006E4002">
        <w:rPr>
          <w:rFonts w:ascii="Nunito" w:hAnsi="Nunito" w:cs="Arial"/>
          <w:b/>
          <w:bCs/>
          <w:sz w:val="22"/>
          <w:szCs w:val="22"/>
          <w:u w:val="single"/>
        </w:rPr>
        <w:t xml:space="preserve">et </w:t>
      </w:r>
      <w:r w:rsidRPr="006E4002">
        <w:rPr>
          <w:rFonts w:ascii="Nunito" w:hAnsi="Nunito" w:cs="Arial"/>
          <w:b/>
          <w:bCs/>
          <w:sz w:val="22"/>
          <w:szCs w:val="22"/>
          <w:u w:val="single"/>
        </w:rPr>
        <w:t xml:space="preserve">parties prenantes du </w:t>
      </w:r>
      <w:r w:rsidR="00E56D0C" w:rsidRPr="006E4002">
        <w:rPr>
          <w:rFonts w:ascii="Nunito" w:hAnsi="Nunito" w:cs="Arial"/>
          <w:b/>
          <w:bCs/>
          <w:sz w:val="22"/>
          <w:szCs w:val="22"/>
          <w:u w:val="single"/>
        </w:rPr>
        <w:t>projet</w:t>
      </w:r>
    </w:p>
    <w:p w14:paraId="48E1C8A9" w14:textId="77777777" w:rsidR="00FC5348" w:rsidRPr="006E4002" w:rsidRDefault="00FC5348" w:rsidP="00957B4B">
      <w:pPr>
        <w:tabs>
          <w:tab w:val="left" w:pos="284"/>
        </w:tabs>
        <w:jc w:val="both"/>
        <w:rPr>
          <w:rFonts w:ascii="Nunito" w:hAnsi="Nunito" w:cs="Arial"/>
          <w:sz w:val="22"/>
          <w:szCs w:val="22"/>
        </w:rPr>
      </w:pPr>
    </w:p>
    <w:p w14:paraId="18DBD9A8" w14:textId="1A7E675B" w:rsidR="00B07B22" w:rsidRPr="006E4002" w:rsidRDefault="00CB5E37" w:rsidP="00957B4B">
      <w:pPr>
        <w:tabs>
          <w:tab w:val="left" w:pos="284"/>
        </w:tabs>
        <w:jc w:val="both"/>
        <w:rPr>
          <w:rFonts w:ascii="Nunito" w:hAnsi="Nunito" w:cs="Arial"/>
          <w:sz w:val="22"/>
          <w:szCs w:val="22"/>
        </w:rPr>
      </w:pPr>
      <w:r w:rsidRPr="006E4002">
        <w:rPr>
          <w:rFonts w:ascii="Nunito" w:hAnsi="Nunito" w:cs="Arial"/>
          <w:sz w:val="22"/>
          <w:szCs w:val="22"/>
        </w:rPr>
        <w:t xml:space="preserve">Le projet </w:t>
      </w:r>
      <w:r w:rsidR="003F23D6" w:rsidRPr="006E4002">
        <w:rPr>
          <w:rFonts w:ascii="Nunito" w:hAnsi="Nunito" w:cs="Arial"/>
          <w:sz w:val="22"/>
          <w:szCs w:val="22"/>
        </w:rPr>
        <w:t xml:space="preserve">RECOSA est mis en œuvre par un consortium d’ONG </w:t>
      </w:r>
      <w:r w:rsidRPr="006E4002">
        <w:rPr>
          <w:rFonts w:ascii="Nunito" w:hAnsi="Nunito" w:cs="Arial"/>
          <w:sz w:val="22"/>
          <w:szCs w:val="22"/>
        </w:rPr>
        <w:t>travaill</w:t>
      </w:r>
      <w:r w:rsidR="003F23D6" w:rsidRPr="006E4002">
        <w:rPr>
          <w:rFonts w:ascii="Nunito" w:hAnsi="Nunito" w:cs="Arial"/>
          <w:sz w:val="22"/>
          <w:szCs w:val="22"/>
        </w:rPr>
        <w:t>ant selon les mécanismes de gouvernance définis par l’annexe 3 des accords de collaboration</w:t>
      </w:r>
      <w:r w:rsidR="00BC47C5" w:rsidRPr="006E4002">
        <w:rPr>
          <w:rFonts w:ascii="Nunito" w:hAnsi="Nunito" w:cs="Arial"/>
          <w:sz w:val="22"/>
          <w:szCs w:val="22"/>
        </w:rPr>
        <w:t xml:space="preserve">. La synergie entre les organisations est de mise, mais chaque organisation </w:t>
      </w:r>
      <w:r w:rsidR="00D62FCE" w:rsidRPr="006E4002">
        <w:rPr>
          <w:rFonts w:ascii="Nunito" w:hAnsi="Nunito" w:cs="Arial"/>
          <w:sz w:val="22"/>
          <w:szCs w:val="22"/>
        </w:rPr>
        <w:t>met</w:t>
      </w:r>
      <w:r w:rsidR="00BC47C5" w:rsidRPr="006E4002">
        <w:rPr>
          <w:rFonts w:ascii="Nunito" w:hAnsi="Nunito" w:cs="Arial"/>
          <w:sz w:val="22"/>
          <w:szCs w:val="22"/>
        </w:rPr>
        <w:t xml:space="preserve"> en œuvre des services selon son mandat et son expertise</w:t>
      </w:r>
      <w:r w:rsidRPr="006E4002">
        <w:rPr>
          <w:rFonts w:ascii="Nunito" w:hAnsi="Nunito" w:cs="Arial"/>
          <w:sz w:val="22"/>
          <w:szCs w:val="22"/>
        </w:rPr>
        <w:t>.</w:t>
      </w:r>
      <w:r w:rsidR="00BC47C5" w:rsidRPr="006E4002">
        <w:rPr>
          <w:rFonts w:ascii="Nunito" w:hAnsi="Nunito" w:cs="Arial"/>
          <w:sz w:val="22"/>
          <w:szCs w:val="22"/>
        </w:rPr>
        <w:t xml:space="preserve"> Un comité technique se réunit en fonction des besoins pour définir la guidance méthodologique nécessaire à garantir la qualité de la mise en œuvre du projet. </w:t>
      </w:r>
      <w:r w:rsidRPr="006E4002">
        <w:rPr>
          <w:rFonts w:ascii="Nunito" w:hAnsi="Nunito" w:cs="Arial"/>
          <w:sz w:val="22"/>
          <w:szCs w:val="22"/>
        </w:rPr>
        <w:t xml:space="preserve"> </w:t>
      </w:r>
      <w:r w:rsidR="00BC47C5" w:rsidRPr="006E4002">
        <w:rPr>
          <w:rFonts w:ascii="Nunito" w:hAnsi="Nunito" w:cs="Arial"/>
          <w:sz w:val="22"/>
          <w:szCs w:val="22"/>
        </w:rPr>
        <w:t xml:space="preserve">Le comité de pilotage du projet est constitué par les premiers responsables de chaque organisation membre et se réunit trimestriellement par pays et annuellement en COPIL interpays. L’unité de gestion du projet se réunit une fois par mois pour définir les plans opérationnels. </w:t>
      </w:r>
    </w:p>
    <w:p w14:paraId="4B2A2B74" w14:textId="7F1B79A1" w:rsidR="00B07B22" w:rsidRPr="006E4002" w:rsidRDefault="00CB5E37" w:rsidP="00957B4B">
      <w:pPr>
        <w:tabs>
          <w:tab w:val="left" w:pos="284"/>
        </w:tabs>
        <w:jc w:val="both"/>
        <w:rPr>
          <w:rFonts w:ascii="Nunito" w:hAnsi="Nunito" w:cs="Arial"/>
          <w:sz w:val="22"/>
          <w:szCs w:val="22"/>
        </w:rPr>
      </w:pPr>
      <w:r w:rsidRPr="006E4002">
        <w:rPr>
          <w:rFonts w:ascii="Nunito" w:hAnsi="Nunito" w:cs="Arial"/>
          <w:sz w:val="22"/>
          <w:szCs w:val="22"/>
        </w:rPr>
        <w:t xml:space="preserve">Compte tenu de la nature du projet </w:t>
      </w:r>
      <w:r w:rsidR="00BC47C5" w:rsidRPr="006E4002">
        <w:rPr>
          <w:rFonts w:ascii="Nunito" w:hAnsi="Nunito" w:cs="Arial"/>
          <w:sz w:val="22"/>
          <w:szCs w:val="22"/>
        </w:rPr>
        <w:t>RECOSA</w:t>
      </w:r>
      <w:r w:rsidRPr="006E4002">
        <w:rPr>
          <w:rFonts w:ascii="Nunito" w:hAnsi="Nunito" w:cs="Arial"/>
          <w:sz w:val="22"/>
          <w:szCs w:val="22"/>
        </w:rPr>
        <w:t>, il serait essentiel de saisir avec précision les points de vue, les opinions et les appréciations des partenaires du projet. Une sélection</w:t>
      </w:r>
      <w:r w:rsidR="00D62FCE" w:rsidRPr="006E4002">
        <w:rPr>
          <w:rFonts w:ascii="Nunito" w:hAnsi="Nunito" w:cs="Arial"/>
          <w:sz w:val="22"/>
          <w:szCs w:val="22"/>
        </w:rPr>
        <w:t xml:space="preserve"> des personnes à interviewer</w:t>
      </w:r>
      <w:r w:rsidRPr="006E4002">
        <w:rPr>
          <w:rFonts w:ascii="Nunito" w:hAnsi="Nunito" w:cs="Arial"/>
          <w:sz w:val="22"/>
          <w:szCs w:val="22"/>
        </w:rPr>
        <w:t xml:space="preserve"> devrait être faite parmi les </w:t>
      </w:r>
      <w:r w:rsidR="00695F1C" w:rsidRPr="006E4002">
        <w:rPr>
          <w:rFonts w:ascii="Nunito" w:hAnsi="Nunito" w:cs="Arial"/>
          <w:sz w:val="22"/>
          <w:szCs w:val="22"/>
        </w:rPr>
        <w:t xml:space="preserve">08 ONG </w:t>
      </w:r>
      <w:r w:rsidRPr="006E4002">
        <w:rPr>
          <w:rFonts w:ascii="Nunito" w:hAnsi="Nunito" w:cs="Arial"/>
          <w:sz w:val="22"/>
          <w:szCs w:val="22"/>
        </w:rPr>
        <w:t xml:space="preserve">partenaires </w:t>
      </w:r>
      <w:r w:rsidR="00695F1C" w:rsidRPr="006E4002">
        <w:rPr>
          <w:rFonts w:ascii="Nunito" w:hAnsi="Nunito" w:cs="Arial"/>
          <w:sz w:val="22"/>
          <w:szCs w:val="22"/>
        </w:rPr>
        <w:t xml:space="preserve">membres du </w:t>
      </w:r>
      <w:r w:rsidR="00695F1C" w:rsidRPr="006E4002">
        <w:rPr>
          <w:rFonts w:ascii="Nunito" w:hAnsi="Nunito" w:cs="Arial"/>
          <w:sz w:val="22"/>
          <w:szCs w:val="22"/>
        </w:rPr>
        <w:lastRenderedPageBreak/>
        <w:t>consortium</w:t>
      </w:r>
      <w:r w:rsidRPr="006E4002">
        <w:rPr>
          <w:rFonts w:ascii="Nunito" w:hAnsi="Nunito" w:cs="Arial"/>
          <w:sz w:val="22"/>
          <w:szCs w:val="22"/>
        </w:rPr>
        <w:t>. Les critères de sélection seront définis par le ou les évaluateurs, en consultation avec les membres du CoPil</w:t>
      </w:r>
      <w:r w:rsidR="00695F1C" w:rsidRPr="006E4002">
        <w:rPr>
          <w:rFonts w:ascii="Nunito" w:hAnsi="Nunito" w:cs="Arial"/>
          <w:sz w:val="22"/>
          <w:szCs w:val="22"/>
        </w:rPr>
        <w:t xml:space="preserve"> qui sera mis en place</w:t>
      </w:r>
      <w:r w:rsidRPr="006E4002">
        <w:rPr>
          <w:rFonts w:ascii="Nunito" w:hAnsi="Nunito" w:cs="Arial"/>
          <w:sz w:val="22"/>
          <w:szCs w:val="22"/>
        </w:rPr>
        <w:t>, au cours de la phase de démarrage de la mission.</w:t>
      </w:r>
    </w:p>
    <w:p w14:paraId="2BD1D908" w14:textId="77777777" w:rsidR="00B07B22" w:rsidRPr="006E4002" w:rsidRDefault="00CB5E37" w:rsidP="00957B4B">
      <w:pPr>
        <w:tabs>
          <w:tab w:val="left" w:pos="284"/>
        </w:tabs>
        <w:jc w:val="both"/>
        <w:rPr>
          <w:rFonts w:ascii="Nunito" w:hAnsi="Nunito" w:cs="Arial"/>
          <w:sz w:val="22"/>
          <w:szCs w:val="22"/>
        </w:rPr>
      </w:pPr>
      <w:r w:rsidRPr="006E4002">
        <w:rPr>
          <w:rFonts w:ascii="Nunito" w:hAnsi="Nunito" w:cs="Arial"/>
          <w:sz w:val="22"/>
          <w:szCs w:val="22"/>
        </w:rPr>
        <w:t xml:space="preserve">Le </w:t>
      </w:r>
      <w:r w:rsidR="00523EC0" w:rsidRPr="006E4002">
        <w:rPr>
          <w:rFonts w:ascii="Nunito" w:hAnsi="Nunito" w:cs="Arial"/>
          <w:sz w:val="22"/>
          <w:szCs w:val="22"/>
        </w:rPr>
        <w:t xml:space="preserve">CoPil </w:t>
      </w:r>
      <w:r w:rsidRPr="006E4002">
        <w:rPr>
          <w:rFonts w:ascii="Nunito" w:hAnsi="Nunito" w:cs="Arial"/>
          <w:sz w:val="22"/>
          <w:szCs w:val="22"/>
        </w:rPr>
        <w:t>sera présent aux moments clés de l'exercice (lancement, présentation de la méthodologie d'évaluation, présentation des résultats) et est chargé de valider chaque étape du processus d'évaluation, c'</w:t>
      </w:r>
      <w:r w:rsidR="0082176E" w:rsidRPr="006E4002">
        <w:rPr>
          <w:rFonts w:ascii="Nunito" w:hAnsi="Nunito" w:cs="Arial"/>
          <w:sz w:val="22"/>
          <w:szCs w:val="22"/>
        </w:rPr>
        <w:t xml:space="preserve">est-à-dire les </w:t>
      </w:r>
      <w:r w:rsidRPr="006E4002">
        <w:rPr>
          <w:rFonts w:ascii="Nunito" w:hAnsi="Nunito" w:cs="Arial"/>
          <w:sz w:val="22"/>
          <w:szCs w:val="22"/>
        </w:rPr>
        <w:t>TdRs, la sélection des évaluateurs, la méthodologie et tous les livrables de l'évaluation.</w:t>
      </w:r>
    </w:p>
    <w:p w14:paraId="2C7FE438" w14:textId="4831A09E" w:rsidR="00B07B22" w:rsidRPr="006E4002" w:rsidRDefault="00CB5E37" w:rsidP="00957B4B">
      <w:pPr>
        <w:tabs>
          <w:tab w:val="left" w:pos="284"/>
        </w:tabs>
        <w:jc w:val="both"/>
        <w:rPr>
          <w:rFonts w:ascii="Nunito" w:hAnsi="Nunito" w:cs="Arial"/>
          <w:sz w:val="22"/>
          <w:szCs w:val="22"/>
        </w:rPr>
      </w:pPr>
      <w:r w:rsidRPr="006E4002">
        <w:rPr>
          <w:rFonts w:ascii="Nunito" w:hAnsi="Nunito" w:cs="Arial"/>
          <w:sz w:val="22"/>
          <w:szCs w:val="22"/>
        </w:rPr>
        <w:t xml:space="preserve">Les membres du CoPil superviseront le cadre général de l'évaluation, élaboreront les documents nécessaires (comme les termes de référence), sélectionneront les consultants et valideront les résultats de l'évaluation. En fonction de la nécessité et de la capacité d'impliquer, des présentations virtuelles seront organisées pour fournir les informations nécessaires avant la validation, ou pour valider collectivement la méthodologie et le projet final de présentation. Un point focal pour les évaluateurs sera identifié, ainsi qu'un point focal pour les membres principaux ; ils seront la porte d'entrée principale pour les contacts entre les consultants et le </w:t>
      </w:r>
      <w:r w:rsidR="00523EC0" w:rsidRPr="006E4002">
        <w:rPr>
          <w:rFonts w:ascii="Nunito" w:hAnsi="Nunito" w:cs="Arial"/>
          <w:sz w:val="22"/>
          <w:szCs w:val="22"/>
        </w:rPr>
        <w:t>CoPil</w:t>
      </w:r>
      <w:r w:rsidRPr="006E4002">
        <w:rPr>
          <w:rFonts w:ascii="Nunito" w:hAnsi="Nunito" w:cs="Arial"/>
          <w:sz w:val="22"/>
          <w:szCs w:val="22"/>
        </w:rPr>
        <w:t>.</w:t>
      </w:r>
    </w:p>
    <w:p w14:paraId="416309CB" w14:textId="77777777" w:rsidR="00FC5348" w:rsidRPr="006E4002" w:rsidRDefault="00FC5348" w:rsidP="00F12676">
      <w:pPr>
        <w:tabs>
          <w:tab w:val="left" w:pos="284"/>
        </w:tabs>
        <w:jc w:val="both"/>
        <w:rPr>
          <w:rFonts w:ascii="Nunito" w:hAnsi="Nunito" w:cs="Arial"/>
          <w:sz w:val="22"/>
          <w:szCs w:val="22"/>
        </w:rPr>
      </w:pPr>
    </w:p>
    <w:p w14:paraId="2EBD9437" w14:textId="77777777" w:rsidR="00CC7A94" w:rsidRPr="006E4002" w:rsidRDefault="00CC7A94" w:rsidP="00CC7A94">
      <w:pPr>
        <w:tabs>
          <w:tab w:val="left" w:pos="284"/>
        </w:tabs>
        <w:jc w:val="both"/>
        <w:rPr>
          <w:rFonts w:ascii="Nunito" w:hAnsi="Nunito" w:cs="Arial"/>
          <w:sz w:val="22"/>
          <w:szCs w:val="22"/>
        </w:rPr>
      </w:pPr>
    </w:p>
    <w:p w14:paraId="39EBC079" w14:textId="77777777" w:rsidR="00B07B22" w:rsidRPr="006E4002" w:rsidRDefault="00CB5E37">
      <w:pPr>
        <w:pStyle w:val="Paragraphedeliste"/>
        <w:numPr>
          <w:ilvl w:val="0"/>
          <w:numId w:val="1"/>
        </w:numPr>
        <w:pBdr>
          <w:top w:val="single" w:sz="12" w:space="1" w:color="0077C8"/>
          <w:left w:val="single" w:sz="12" w:space="4" w:color="0077C8"/>
          <w:bottom w:val="single" w:sz="12" w:space="1" w:color="0077C8"/>
          <w:right w:val="single" w:sz="12" w:space="4" w:color="0077C8"/>
        </w:pBdr>
        <w:contextualSpacing/>
        <w:jc w:val="both"/>
        <w:rPr>
          <w:rFonts w:ascii="Nunito" w:eastAsia="Calibri" w:hAnsi="Nunito" w:cs="Arial"/>
          <w:b/>
          <w:color w:val="0077C8"/>
          <w:szCs w:val="28"/>
          <w:lang w:val="en-US" w:eastAsia="en-US"/>
        </w:rPr>
      </w:pPr>
      <w:r w:rsidRPr="006E4002">
        <w:rPr>
          <w:rFonts w:ascii="Nunito" w:eastAsia="Calibri" w:hAnsi="Nunito" w:cs="Arial"/>
          <w:b/>
          <w:color w:val="0077C8"/>
          <w:szCs w:val="28"/>
          <w:lang w:val="en-US" w:eastAsia="en-US"/>
        </w:rPr>
        <w:t xml:space="preserve">PRINCIPES ET VALEURS </w:t>
      </w:r>
    </w:p>
    <w:p w14:paraId="2443A82B" w14:textId="77777777" w:rsidR="00FC5348" w:rsidRPr="006E4002" w:rsidRDefault="00FC5348" w:rsidP="00523EC0">
      <w:pPr>
        <w:tabs>
          <w:tab w:val="left" w:pos="284"/>
        </w:tabs>
        <w:ind w:left="720"/>
        <w:jc w:val="both"/>
        <w:rPr>
          <w:rFonts w:ascii="Nunito" w:hAnsi="Nunito" w:cs="Arial"/>
          <w:b/>
          <w:sz w:val="22"/>
          <w:szCs w:val="22"/>
        </w:rPr>
      </w:pPr>
    </w:p>
    <w:p w14:paraId="529734AA" w14:textId="77777777" w:rsidR="00B07B22" w:rsidRPr="006E4002" w:rsidRDefault="00CB5E37">
      <w:pPr>
        <w:tabs>
          <w:tab w:val="left" w:pos="284"/>
        </w:tabs>
        <w:jc w:val="both"/>
        <w:rPr>
          <w:rFonts w:ascii="Nunito" w:hAnsi="Nunito" w:cs="Arial"/>
          <w:b/>
          <w:bCs/>
          <w:sz w:val="22"/>
          <w:szCs w:val="22"/>
          <w:u w:val="single"/>
        </w:rPr>
      </w:pPr>
      <w:r w:rsidRPr="006E4002">
        <w:rPr>
          <w:rFonts w:ascii="Nunito" w:hAnsi="Nunito" w:cs="Arial"/>
          <w:b/>
          <w:bCs/>
          <w:sz w:val="22"/>
          <w:szCs w:val="22"/>
        </w:rPr>
        <w:t xml:space="preserve">5.1 </w:t>
      </w:r>
      <w:r w:rsidR="00CC7A94" w:rsidRPr="006E4002">
        <w:rPr>
          <w:rFonts w:ascii="Nunito" w:hAnsi="Nunito" w:cs="Arial"/>
          <w:b/>
          <w:bCs/>
          <w:sz w:val="22"/>
          <w:szCs w:val="22"/>
          <w:u w:val="single"/>
        </w:rPr>
        <w:t>Politiques de sauvegarde et de lutte contre la corruption</w:t>
      </w:r>
    </w:p>
    <w:p w14:paraId="0DCC3CB2" w14:textId="51AAE4CE" w:rsidR="00FC5348" w:rsidRDefault="00FA1F41" w:rsidP="00CC7A94">
      <w:pPr>
        <w:tabs>
          <w:tab w:val="left" w:pos="284"/>
        </w:tabs>
        <w:jc w:val="both"/>
        <w:rPr>
          <w:rFonts w:ascii="Nunito" w:hAnsi="Nunito" w:cs="Arial"/>
          <w:sz w:val="22"/>
          <w:szCs w:val="22"/>
          <w:u w:val="single"/>
        </w:rPr>
      </w:pPr>
      <w:r>
        <w:rPr>
          <w:rFonts w:ascii="Nunito" w:hAnsi="Nunito" w:cs="Arial"/>
          <w:sz w:val="22"/>
          <w:szCs w:val="22"/>
          <w:u w:val="single"/>
        </w:rPr>
        <w:t xml:space="preserve">Cliquez sur les liens en dessous pour y accéder </w:t>
      </w:r>
    </w:p>
    <w:p w14:paraId="5C4D747D" w14:textId="77777777" w:rsidR="00FA1F41" w:rsidRPr="006E4002" w:rsidRDefault="00FA1F41" w:rsidP="00CC7A94">
      <w:pPr>
        <w:tabs>
          <w:tab w:val="left" w:pos="284"/>
        </w:tabs>
        <w:jc w:val="both"/>
        <w:rPr>
          <w:rFonts w:ascii="Nunito" w:hAnsi="Nunito" w:cs="Arial"/>
          <w:sz w:val="22"/>
          <w:szCs w:val="22"/>
          <w:u w:val="single"/>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2"/>
        <w:gridCol w:w="2828"/>
        <w:gridCol w:w="2034"/>
        <w:gridCol w:w="2088"/>
      </w:tblGrid>
      <w:tr w:rsidR="00FA1F41" w:rsidRPr="007D1773" w14:paraId="68ADF92D" w14:textId="77777777" w:rsidTr="00276178">
        <w:trPr>
          <w:trHeight w:val="1415"/>
        </w:trPr>
        <w:tc>
          <w:tcPr>
            <w:tcW w:w="1862" w:type="dxa"/>
            <w:shd w:val="clear" w:color="auto" w:fill="auto"/>
            <w:vAlign w:val="center"/>
          </w:tcPr>
          <w:p w14:paraId="6F413175" w14:textId="2DAC5FA4" w:rsidR="00FA1F41" w:rsidRPr="007D1773" w:rsidRDefault="00BE6924" w:rsidP="00FA1F41">
            <w:pPr>
              <w:spacing w:before="120" w:after="120"/>
              <w:jc w:val="center"/>
              <w:rPr>
                <w:rFonts w:ascii="Nunito" w:eastAsia="Calibri" w:hAnsi="Nunito" w:cs="Arial"/>
                <w:b/>
                <w:sz w:val="22"/>
                <w:szCs w:val="22"/>
                <w:highlight w:val="green"/>
                <w:lang w:eastAsia="en-US"/>
              </w:rPr>
            </w:pPr>
            <w:hyperlink r:id="rId23" w:history="1">
              <w:r w:rsidR="00FA1F41" w:rsidRPr="009363B6">
                <w:rPr>
                  <w:rStyle w:val="Lienhypertexte"/>
                  <w:rFonts w:cs="Arial"/>
                  <w:b/>
                  <w:i/>
                  <w:color w:val="C45911" w:themeColor="accent2" w:themeShade="BF"/>
                  <w:sz w:val="22"/>
                </w:rPr>
                <w:t>Code de Conduite</w:t>
              </w:r>
            </w:hyperlink>
          </w:p>
        </w:tc>
        <w:tc>
          <w:tcPr>
            <w:tcW w:w="2828" w:type="dxa"/>
            <w:shd w:val="clear" w:color="auto" w:fill="auto"/>
            <w:vAlign w:val="center"/>
          </w:tcPr>
          <w:p w14:paraId="33134992" w14:textId="04AAD291" w:rsidR="00FA1F41" w:rsidRPr="007D1773" w:rsidRDefault="00BE6924" w:rsidP="00FA1F41">
            <w:pPr>
              <w:spacing w:before="120" w:after="120"/>
              <w:jc w:val="center"/>
              <w:rPr>
                <w:rFonts w:ascii="Nunito" w:eastAsia="Calibri" w:hAnsi="Nunito" w:cs="Arial"/>
                <w:b/>
                <w:sz w:val="22"/>
                <w:szCs w:val="22"/>
                <w:highlight w:val="green"/>
                <w:lang w:eastAsia="en-US"/>
              </w:rPr>
            </w:pPr>
            <w:hyperlink r:id="rId24" w:history="1">
              <w:r w:rsidR="00FA1F41" w:rsidRPr="009363B6">
                <w:rPr>
                  <w:rStyle w:val="Lienhypertexte"/>
                  <w:b/>
                  <w:bCs/>
                  <w:color w:val="C45911" w:themeColor="accent2" w:themeShade="BF"/>
                </w:rPr>
                <w:t>Protection des Bénéficiaires</w:t>
              </w:r>
            </w:hyperlink>
          </w:p>
        </w:tc>
        <w:tc>
          <w:tcPr>
            <w:tcW w:w="2034" w:type="dxa"/>
            <w:shd w:val="clear" w:color="auto" w:fill="auto"/>
            <w:vAlign w:val="center"/>
          </w:tcPr>
          <w:p w14:paraId="05FA2775" w14:textId="060C191F" w:rsidR="00FA1F41" w:rsidRPr="007D1773" w:rsidRDefault="00BE6924" w:rsidP="00FA1F41">
            <w:pPr>
              <w:spacing w:before="120" w:after="120"/>
              <w:jc w:val="center"/>
              <w:rPr>
                <w:rFonts w:ascii="Nunito" w:eastAsia="Calibri" w:hAnsi="Nunito" w:cs="Arial"/>
                <w:b/>
                <w:sz w:val="22"/>
                <w:szCs w:val="22"/>
                <w:highlight w:val="green"/>
                <w:lang w:eastAsia="en-US"/>
              </w:rPr>
            </w:pPr>
            <w:hyperlink r:id="rId25" w:history="1">
              <w:r w:rsidR="00FA1F41" w:rsidRPr="009363B6">
                <w:rPr>
                  <w:rStyle w:val="Lienhypertexte"/>
                  <w:b/>
                  <w:bCs/>
                  <w:color w:val="C45911" w:themeColor="accent2" w:themeShade="BF"/>
                </w:rPr>
                <w:t>Protection de l'enfance</w:t>
              </w:r>
            </w:hyperlink>
          </w:p>
        </w:tc>
        <w:tc>
          <w:tcPr>
            <w:tcW w:w="2088" w:type="dxa"/>
            <w:shd w:val="clear" w:color="auto" w:fill="auto"/>
            <w:vAlign w:val="center"/>
          </w:tcPr>
          <w:p w14:paraId="68C85691" w14:textId="5A57E7DD" w:rsidR="00FA1F41" w:rsidRPr="007D1773" w:rsidRDefault="00BE6924" w:rsidP="00FA1F41">
            <w:pPr>
              <w:spacing w:before="120" w:after="120"/>
              <w:jc w:val="center"/>
              <w:rPr>
                <w:rFonts w:ascii="Nunito" w:eastAsia="Calibri" w:hAnsi="Nunito" w:cs="Arial"/>
                <w:b/>
                <w:sz w:val="22"/>
                <w:szCs w:val="22"/>
                <w:highlight w:val="green"/>
                <w:lang w:eastAsia="en-US"/>
              </w:rPr>
            </w:pPr>
            <w:hyperlink r:id="rId26" w:history="1">
              <w:r w:rsidR="00FA1F41" w:rsidRPr="009363B6">
                <w:rPr>
                  <w:rStyle w:val="Lienhypertexte"/>
                  <w:b/>
                  <w:bCs/>
                  <w:color w:val="C45911" w:themeColor="accent2" w:themeShade="BF"/>
                </w:rPr>
                <w:t>Lutte contre la fraude-Corruption</w:t>
              </w:r>
            </w:hyperlink>
          </w:p>
        </w:tc>
      </w:tr>
    </w:tbl>
    <w:p w14:paraId="753D20E4" w14:textId="77777777" w:rsidR="00130529" w:rsidRPr="006E4002" w:rsidRDefault="00130529" w:rsidP="00CC7A94">
      <w:pPr>
        <w:tabs>
          <w:tab w:val="left" w:pos="284"/>
        </w:tabs>
        <w:jc w:val="both"/>
        <w:rPr>
          <w:rFonts w:ascii="Nunito" w:hAnsi="Nunito" w:cs="Arial"/>
          <w:sz w:val="22"/>
          <w:szCs w:val="22"/>
        </w:rPr>
      </w:pPr>
    </w:p>
    <w:p w14:paraId="478B770A" w14:textId="77777777" w:rsidR="00A12440" w:rsidRPr="006E4002" w:rsidRDefault="00A12440" w:rsidP="00CC7A94">
      <w:pPr>
        <w:tabs>
          <w:tab w:val="left" w:pos="284"/>
        </w:tabs>
        <w:jc w:val="both"/>
        <w:rPr>
          <w:rFonts w:ascii="Nunito" w:hAnsi="Nunito" w:cs="Arial"/>
          <w:sz w:val="22"/>
          <w:szCs w:val="22"/>
        </w:rPr>
      </w:pPr>
    </w:p>
    <w:p w14:paraId="4C6291ED" w14:textId="77777777" w:rsidR="00A12440" w:rsidRPr="006E4002" w:rsidRDefault="00A12440" w:rsidP="00CC7A94">
      <w:pPr>
        <w:tabs>
          <w:tab w:val="left" w:pos="284"/>
        </w:tabs>
        <w:jc w:val="both"/>
        <w:rPr>
          <w:rFonts w:ascii="Nunito" w:hAnsi="Nunito" w:cs="Arial"/>
          <w:sz w:val="22"/>
          <w:szCs w:val="22"/>
        </w:rPr>
      </w:pPr>
    </w:p>
    <w:p w14:paraId="7C84FC06" w14:textId="77777777" w:rsidR="00B07B22" w:rsidRPr="006E4002" w:rsidRDefault="00CB5E37" w:rsidP="00F8323B">
      <w:pPr>
        <w:numPr>
          <w:ilvl w:val="1"/>
          <w:numId w:val="14"/>
        </w:numPr>
        <w:tabs>
          <w:tab w:val="left" w:pos="284"/>
        </w:tabs>
        <w:jc w:val="both"/>
        <w:rPr>
          <w:rFonts w:ascii="Nunito" w:hAnsi="Nunito" w:cs="Arial"/>
          <w:b/>
          <w:bCs/>
          <w:sz w:val="22"/>
          <w:szCs w:val="22"/>
          <w:u w:val="single"/>
        </w:rPr>
      </w:pPr>
      <w:r w:rsidRPr="006E4002">
        <w:rPr>
          <w:rFonts w:ascii="Nunito" w:hAnsi="Nunito" w:cs="Arial"/>
          <w:b/>
          <w:bCs/>
          <w:sz w:val="22"/>
          <w:szCs w:val="22"/>
          <w:u w:val="single"/>
        </w:rPr>
        <w:t xml:space="preserve">Mesures éthiques </w:t>
      </w:r>
      <w:r w:rsidR="00961AE2" w:rsidRPr="006E4002">
        <w:rPr>
          <w:rFonts w:ascii="Nunito" w:hAnsi="Nunito" w:cs="Arial"/>
          <w:b/>
          <w:bCs/>
          <w:sz w:val="22"/>
          <w:szCs w:val="22"/>
          <w:u w:val="single"/>
        </w:rPr>
        <w:t>et participation*</w:t>
      </w:r>
    </w:p>
    <w:p w14:paraId="14C56499" w14:textId="77777777" w:rsidR="00FC5348" w:rsidRPr="006E4002" w:rsidRDefault="00FC5348" w:rsidP="00523EC0">
      <w:pPr>
        <w:tabs>
          <w:tab w:val="left" w:pos="284"/>
        </w:tabs>
        <w:ind w:left="720"/>
        <w:jc w:val="both"/>
        <w:rPr>
          <w:rFonts w:ascii="Nunito" w:hAnsi="Nunito" w:cs="Arial"/>
          <w:sz w:val="22"/>
          <w:szCs w:val="22"/>
          <w:u w:val="single"/>
        </w:rPr>
      </w:pPr>
    </w:p>
    <w:p w14:paraId="73B10324" w14:textId="07E29E4A" w:rsidR="00B07B22" w:rsidRPr="006E4002" w:rsidRDefault="00CB5E37">
      <w:pPr>
        <w:tabs>
          <w:tab w:val="left" w:pos="284"/>
        </w:tabs>
        <w:jc w:val="both"/>
        <w:rPr>
          <w:rFonts w:ascii="Nunito" w:hAnsi="Nunito" w:cs="Arial"/>
          <w:sz w:val="22"/>
          <w:szCs w:val="22"/>
        </w:rPr>
      </w:pPr>
      <w:r w:rsidRPr="006E4002">
        <w:rPr>
          <w:rFonts w:ascii="Nunito" w:hAnsi="Nunito" w:cs="Arial"/>
          <w:sz w:val="22"/>
          <w:szCs w:val="22"/>
        </w:rPr>
        <w:t>Dans le cadre de c</w:t>
      </w:r>
      <w:r w:rsidR="00695F1C" w:rsidRPr="006E4002">
        <w:rPr>
          <w:rFonts w:ascii="Nunito" w:hAnsi="Nunito" w:cs="Arial"/>
          <w:sz w:val="22"/>
          <w:szCs w:val="22"/>
        </w:rPr>
        <w:t>ette</w:t>
      </w:r>
      <w:r w:rsidRPr="006E4002">
        <w:rPr>
          <w:rFonts w:ascii="Nunito" w:hAnsi="Nunito" w:cs="Arial"/>
          <w:sz w:val="22"/>
          <w:szCs w:val="22"/>
        </w:rPr>
        <w:t xml:space="preserve"> évaluation, le projet s'engage à respecter certaines mesures éthiques. Il est impératif que ces mesures soient prises en compte dans l'offre technique</w:t>
      </w:r>
      <w:r w:rsidR="00E120F6" w:rsidRPr="006E4002">
        <w:rPr>
          <w:rFonts w:ascii="Nunito" w:hAnsi="Nunito" w:cs="Arial"/>
          <w:sz w:val="22"/>
          <w:szCs w:val="22"/>
        </w:rPr>
        <w:t xml:space="preserve"> </w:t>
      </w:r>
      <w:r w:rsidRPr="006E4002">
        <w:rPr>
          <w:rFonts w:ascii="Nunito" w:hAnsi="Nunito" w:cs="Arial"/>
          <w:sz w:val="22"/>
          <w:szCs w:val="22"/>
        </w:rPr>
        <w:t>:</w:t>
      </w:r>
    </w:p>
    <w:p w14:paraId="68D279CE" w14:textId="77777777" w:rsidR="00B07B22" w:rsidRPr="006E4002" w:rsidRDefault="00CB5E37" w:rsidP="00F8323B">
      <w:pPr>
        <w:numPr>
          <w:ilvl w:val="0"/>
          <w:numId w:val="5"/>
        </w:numPr>
        <w:tabs>
          <w:tab w:val="left" w:pos="284"/>
        </w:tabs>
        <w:jc w:val="both"/>
        <w:rPr>
          <w:rFonts w:ascii="Nunito" w:hAnsi="Nunito" w:cs="Arial"/>
          <w:sz w:val="22"/>
          <w:szCs w:val="22"/>
        </w:rPr>
      </w:pPr>
      <w:r w:rsidRPr="006E4002">
        <w:rPr>
          <w:rFonts w:ascii="Nunito" w:hAnsi="Nunito" w:cs="Arial"/>
          <w:sz w:val="22"/>
          <w:szCs w:val="22"/>
        </w:rPr>
        <w:t xml:space="preserve">Garantir la sécurité des participants, des partenaires et des équipes : l'offre technique doit préciser les mesures d'atténuation des risques. </w:t>
      </w:r>
    </w:p>
    <w:p w14:paraId="6D97CC3E" w14:textId="77777777" w:rsidR="00B07B22" w:rsidRPr="006E4002" w:rsidRDefault="00CB5E37" w:rsidP="00F8323B">
      <w:pPr>
        <w:numPr>
          <w:ilvl w:val="0"/>
          <w:numId w:val="5"/>
        </w:numPr>
        <w:tabs>
          <w:tab w:val="left" w:pos="284"/>
        </w:tabs>
        <w:jc w:val="both"/>
        <w:rPr>
          <w:rFonts w:ascii="Nunito" w:hAnsi="Nunito" w:cs="Arial"/>
          <w:sz w:val="22"/>
          <w:szCs w:val="22"/>
        </w:rPr>
      </w:pPr>
      <w:r w:rsidRPr="006E4002">
        <w:rPr>
          <w:rFonts w:ascii="Nunito" w:hAnsi="Nunito" w:cs="Arial"/>
          <w:sz w:val="22"/>
          <w:szCs w:val="22"/>
        </w:rPr>
        <w:t xml:space="preserve">Garantir une approche </w:t>
      </w:r>
      <w:r w:rsidR="00C219E1" w:rsidRPr="006E4002">
        <w:rPr>
          <w:rFonts w:ascii="Nunito" w:hAnsi="Nunito" w:cs="Arial"/>
          <w:sz w:val="22"/>
          <w:szCs w:val="22"/>
        </w:rPr>
        <w:t xml:space="preserve">participative et </w:t>
      </w:r>
      <w:r w:rsidRPr="006E4002">
        <w:rPr>
          <w:rFonts w:ascii="Nunito" w:hAnsi="Nunito" w:cs="Arial"/>
          <w:sz w:val="22"/>
          <w:szCs w:val="22"/>
        </w:rPr>
        <w:t xml:space="preserve">centrée sur la personne/communauté : l'offre technique doit proposer des méthodes adaptées aux droits et aux besoins de la population cible (par exemple, des outils adaptés aux publics analphabètes/la langue des signes/des supports adaptés aux enfants et accessibles, etc.) </w:t>
      </w:r>
      <w:r w:rsidR="00C219E1" w:rsidRPr="006E4002">
        <w:rPr>
          <w:rFonts w:ascii="Nunito" w:hAnsi="Nunito" w:cs="Arial"/>
          <w:sz w:val="22"/>
          <w:szCs w:val="22"/>
        </w:rPr>
        <w:t xml:space="preserve">Les personnes présentant différents types de handicap doivent être ciblées et incluses dans le processus d'évaluation. </w:t>
      </w:r>
    </w:p>
    <w:p w14:paraId="738362C0" w14:textId="77777777" w:rsidR="00B07B22" w:rsidRPr="006E4002" w:rsidRDefault="00CB5E37" w:rsidP="00F8323B">
      <w:pPr>
        <w:numPr>
          <w:ilvl w:val="0"/>
          <w:numId w:val="5"/>
        </w:numPr>
        <w:tabs>
          <w:tab w:val="left" w:pos="284"/>
        </w:tabs>
        <w:jc w:val="both"/>
        <w:rPr>
          <w:rFonts w:ascii="Nunito" w:hAnsi="Nunito" w:cs="Arial"/>
          <w:sz w:val="22"/>
          <w:szCs w:val="22"/>
        </w:rPr>
      </w:pPr>
      <w:r w:rsidRPr="006E4002">
        <w:rPr>
          <w:rFonts w:ascii="Nunito" w:hAnsi="Nunito" w:cs="Arial"/>
          <w:sz w:val="22"/>
          <w:szCs w:val="22"/>
        </w:rPr>
        <w:t>Obtenir le consentement libre et éclairé des participants : la proposition technique doit expliquer comment l'évaluateur obtiendra le consentement et/ou l'assentiment libre et éclairé des participants.</w:t>
      </w:r>
    </w:p>
    <w:p w14:paraId="12706640" w14:textId="77777777" w:rsidR="00B07B22" w:rsidRPr="006E4002" w:rsidRDefault="00CB5E37" w:rsidP="00F8323B">
      <w:pPr>
        <w:numPr>
          <w:ilvl w:val="0"/>
          <w:numId w:val="5"/>
        </w:numPr>
        <w:tabs>
          <w:tab w:val="left" w:pos="284"/>
        </w:tabs>
        <w:jc w:val="both"/>
        <w:rPr>
          <w:rFonts w:ascii="Nunito" w:hAnsi="Nunito" w:cs="Arial"/>
          <w:sz w:val="22"/>
          <w:szCs w:val="22"/>
        </w:rPr>
      </w:pPr>
      <w:r w:rsidRPr="006E4002">
        <w:rPr>
          <w:rFonts w:ascii="Nunito" w:hAnsi="Nunito" w:cs="Arial"/>
          <w:sz w:val="22"/>
          <w:szCs w:val="22"/>
        </w:rPr>
        <w:lastRenderedPageBreak/>
        <w:t xml:space="preserve">Assurer la sécurité des données personnelles et sensibles tout au long de l'activité : l'offre technique doit proposer des mesures de protection des données personnelles. </w:t>
      </w:r>
    </w:p>
    <w:p w14:paraId="7D0F5A85" w14:textId="77777777" w:rsidR="00B07B22" w:rsidRPr="006E4002" w:rsidRDefault="00CB5E37">
      <w:pPr>
        <w:tabs>
          <w:tab w:val="left" w:pos="284"/>
        </w:tabs>
        <w:jc w:val="both"/>
        <w:rPr>
          <w:rFonts w:ascii="Nunito" w:hAnsi="Nunito" w:cs="Arial"/>
          <w:sz w:val="22"/>
          <w:szCs w:val="22"/>
        </w:rPr>
      </w:pPr>
      <w:r w:rsidRPr="006E4002">
        <w:rPr>
          <w:rFonts w:ascii="Nunito" w:hAnsi="Nunito" w:cs="Arial"/>
          <w:sz w:val="22"/>
          <w:szCs w:val="22"/>
        </w:rPr>
        <w:t xml:space="preserve">*Ces mesures peuvent être adaptées lors de la réalisation du rapport initial. </w:t>
      </w:r>
    </w:p>
    <w:p w14:paraId="5110A623" w14:textId="77777777" w:rsidR="00C77DD3" w:rsidRPr="006E4002" w:rsidRDefault="00C77DD3" w:rsidP="00CC7A94">
      <w:pPr>
        <w:tabs>
          <w:tab w:val="left" w:pos="284"/>
        </w:tabs>
        <w:jc w:val="both"/>
        <w:rPr>
          <w:rFonts w:ascii="Nunito" w:hAnsi="Nunito" w:cs="Arial"/>
          <w:sz w:val="22"/>
          <w:szCs w:val="22"/>
        </w:rPr>
      </w:pPr>
    </w:p>
    <w:p w14:paraId="2863DD10" w14:textId="77777777" w:rsidR="00B07B22" w:rsidRPr="006E4002" w:rsidRDefault="00CB5E37" w:rsidP="00F8323B">
      <w:pPr>
        <w:numPr>
          <w:ilvl w:val="1"/>
          <w:numId w:val="14"/>
        </w:numPr>
        <w:tabs>
          <w:tab w:val="left" w:pos="284"/>
        </w:tabs>
        <w:jc w:val="both"/>
        <w:rPr>
          <w:rFonts w:ascii="Nunito" w:hAnsi="Nunito" w:cs="Arial"/>
          <w:b/>
          <w:bCs/>
          <w:sz w:val="22"/>
          <w:szCs w:val="22"/>
          <w:u w:val="single"/>
        </w:rPr>
      </w:pPr>
      <w:r w:rsidRPr="006E4002">
        <w:rPr>
          <w:rFonts w:ascii="Nunito" w:hAnsi="Nunito" w:cs="Arial"/>
          <w:b/>
          <w:bCs/>
          <w:sz w:val="22"/>
          <w:szCs w:val="22"/>
          <w:u w:val="single"/>
        </w:rPr>
        <w:t>Autres</w:t>
      </w:r>
    </w:p>
    <w:p w14:paraId="1A247420" w14:textId="77777777" w:rsidR="00113F5A" w:rsidRPr="006E4002" w:rsidRDefault="00113F5A" w:rsidP="00583B05">
      <w:pPr>
        <w:tabs>
          <w:tab w:val="left" w:pos="284"/>
        </w:tabs>
        <w:jc w:val="both"/>
        <w:rPr>
          <w:rFonts w:ascii="Nunito" w:hAnsi="Nunito" w:cs="Arial"/>
          <w:b/>
          <w:bCs/>
          <w:sz w:val="22"/>
          <w:szCs w:val="22"/>
          <w:u w:val="single"/>
        </w:rPr>
      </w:pPr>
    </w:p>
    <w:p w14:paraId="0387A3C7" w14:textId="6299E194" w:rsidR="00B07B22" w:rsidRPr="006E4002" w:rsidRDefault="00265C70">
      <w:pPr>
        <w:tabs>
          <w:tab w:val="left" w:pos="284"/>
        </w:tabs>
        <w:jc w:val="both"/>
        <w:rPr>
          <w:rFonts w:ascii="Nunito" w:hAnsi="Nunito" w:cs="Arial"/>
          <w:sz w:val="22"/>
          <w:szCs w:val="22"/>
        </w:rPr>
      </w:pPr>
      <w:r w:rsidRPr="006E4002">
        <w:rPr>
          <w:rFonts w:ascii="Nunito" w:hAnsi="Nunito" w:cs="Arial"/>
          <w:sz w:val="22"/>
          <w:szCs w:val="22"/>
        </w:rPr>
        <w:t xml:space="preserve">Le contexte des zones de mise en œuvre du projet est marqué par une concentration et une superposition de crises (sécuritaire, humanitaire et sociale) qui freine les efforts de développement et rétrécit l’accès aux zones. </w:t>
      </w:r>
      <w:r w:rsidR="00CB5E37" w:rsidRPr="006E4002">
        <w:rPr>
          <w:rFonts w:ascii="Nunito" w:hAnsi="Nunito" w:cs="Arial"/>
          <w:sz w:val="22"/>
          <w:szCs w:val="22"/>
        </w:rPr>
        <w:t xml:space="preserve">Les décisions pour la phase de terrain </w:t>
      </w:r>
      <w:r w:rsidRPr="006E4002">
        <w:rPr>
          <w:rFonts w:ascii="Nunito" w:hAnsi="Nunito" w:cs="Arial"/>
          <w:sz w:val="22"/>
          <w:szCs w:val="22"/>
        </w:rPr>
        <w:t xml:space="preserve">doivent donc </w:t>
      </w:r>
      <w:r w:rsidR="00CB5E37" w:rsidRPr="006E4002">
        <w:rPr>
          <w:rFonts w:ascii="Nunito" w:hAnsi="Nunito" w:cs="Arial"/>
          <w:sz w:val="22"/>
          <w:szCs w:val="22"/>
        </w:rPr>
        <w:t xml:space="preserve">intégrer l'aspect sécurité. </w:t>
      </w:r>
      <w:r w:rsidRPr="006E4002">
        <w:rPr>
          <w:rFonts w:ascii="Nunito" w:hAnsi="Nunito" w:cs="Arial"/>
          <w:sz w:val="22"/>
          <w:szCs w:val="22"/>
        </w:rPr>
        <w:t xml:space="preserve">Certaines zones du projet ne sont plus accessibles aux personnes étrangères. Le prestataire devra en tenir compte dans la constitution de ses équipes de collecte. </w:t>
      </w:r>
    </w:p>
    <w:p w14:paraId="05A2CCF5" w14:textId="77777777" w:rsidR="00B07B22" w:rsidRPr="006E4002" w:rsidRDefault="00CB5E37">
      <w:pPr>
        <w:tabs>
          <w:tab w:val="left" w:pos="284"/>
        </w:tabs>
        <w:jc w:val="both"/>
        <w:rPr>
          <w:rFonts w:ascii="Nunito" w:hAnsi="Nunito" w:cs="Arial"/>
          <w:sz w:val="22"/>
          <w:szCs w:val="22"/>
        </w:rPr>
      </w:pPr>
      <w:r w:rsidRPr="006E4002">
        <w:rPr>
          <w:rFonts w:ascii="Nunito" w:hAnsi="Nunito" w:cs="Arial"/>
          <w:sz w:val="22"/>
          <w:szCs w:val="22"/>
        </w:rPr>
        <w:t xml:space="preserve">Le projet ne comporte pas de sujets sensibles, mais il est demandé aux évaluateurs de respecter les mesures éthiques de HI mentionnées </w:t>
      </w:r>
      <w:r w:rsidR="007749D4" w:rsidRPr="006E4002">
        <w:rPr>
          <w:rFonts w:ascii="Nunito" w:hAnsi="Nunito" w:cs="Arial"/>
          <w:sz w:val="22"/>
          <w:szCs w:val="22"/>
        </w:rPr>
        <w:t>ci-dessus</w:t>
      </w:r>
      <w:r w:rsidRPr="006E4002">
        <w:rPr>
          <w:rFonts w:ascii="Nunito" w:hAnsi="Nunito" w:cs="Arial"/>
          <w:sz w:val="22"/>
          <w:szCs w:val="22"/>
        </w:rPr>
        <w:t>.</w:t>
      </w:r>
    </w:p>
    <w:p w14:paraId="519D874E" w14:textId="77777777" w:rsidR="00445812" w:rsidRPr="006E4002" w:rsidRDefault="00445812" w:rsidP="00D739A3">
      <w:pPr>
        <w:spacing w:before="120"/>
        <w:jc w:val="both"/>
        <w:rPr>
          <w:rFonts w:ascii="Nunito" w:eastAsia="Calibri" w:hAnsi="Nunito" w:cs="Arial"/>
          <w:sz w:val="22"/>
          <w:szCs w:val="22"/>
          <w:lang w:eastAsia="en-US"/>
        </w:rPr>
      </w:pPr>
    </w:p>
    <w:p w14:paraId="235C8CEF" w14:textId="77777777" w:rsidR="00B07B22" w:rsidRPr="006E4002" w:rsidRDefault="00C633AB">
      <w:pPr>
        <w:pStyle w:val="Paragraphedeliste"/>
        <w:numPr>
          <w:ilvl w:val="0"/>
          <w:numId w:val="1"/>
        </w:numPr>
        <w:pBdr>
          <w:top w:val="single" w:sz="12" w:space="1" w:color="0077C8"/>
          <w:left w:val="single" w:sz="12" w:space="4" w:color="0077C8"/>
          <w:bottom w:val="single" w:sz="12" w:space="1" w:color="0077C8"/>
          <w:right w:val="single" w:sz="12" w:space="4" w:color="0077C8"/>
        </w:pBdr>
        <w:contextualSpacing/>
        <w:jc w:val="both"/>
        <w:rPr>
          <w:rFonts w:ascii="Nunito" w:eastAsia="Calibri" w:hAnsi="Nunito" w:cs="Arial"/>
          <w:b/>
          <w:color w:val="0077C8"/>
          <w:szCs w:val="28"/>
          <w:lang w:eastAsia="en-US"/>
        </w:rPr>
      </w:pPr>
      <w:r w:rsidRPr="006E4002">
        <w:rPr>
          <w:rFonts w:ascii="Nunito" w:eastAsia="Calibri" w:hAnsi="Nunito" w:cs="Arial"/>
          <w:b/>
          <w:color w:val="0077C8"/>
          <w:szCs w:val="28"/>
          <w:lang w:eastAsia="en-US"/>
        </w:rPr>
        <w:t>LIVRABLES</w:t>
      </w:r>
      <w:r w:rsidR="00CB5E37" w:rsidRPr="006E4002">
        <w:rPr>
          <w:rFonts w:ascii="Nunito" w:eastAsia="Calibri" w:hAnsi="Nunito" w:cs="Arial"/>
          <w:b/>
          <w:color w:val="0077C8"/>
          <w:szCs w:val="28"/>
          <w:lang w:eastAsia="en-US"/>
        </w:rPr>
        <w:t xml:space="preserve"> ET CALENDRIER</w:t>
      </w:r>
    </w:p>
    <w:p w14:paraId="30977F3F" w14:textId="77777777" w:rsidR="00BF690A" w:rsidRPr="006E4002" w:rsidRDefault="00BF690A" w:rsidP="00BF690A">
      <w:pPr>
        <w:spacing w:before="120"/>
        <w:ind w:left="1080"/>
        <w:jc w:val="both"/>
        <w:rPr>
          <w:rFonts w:ascii="Nunito" w:eastAsia="Calibri" w:hAnsi="Nunito" w:cs="Arial"/>
          <w:b/>
          <w:bCs/>
          <w:sz w:val="22"/>
          <w:szCs w:val="22"/>
          <w:lang w:eastAsia="en-US"/>
        </w:rPr>
      </w:pPr>
    </w:p>
    <w:p w14:paraId="3EF9663C" w14:textId="5FC3C63D" w:rsidR="00B07B22" w:rsidRPr="006E4002" w:rsidRDefault="00BF690A" w:rsidP="00F8323B">
      <w:pPr>
        <w:numPr>
          <w:ilvl w:val="1"/>
          <w:numId w:val="11"/>
        </w:numPr>
        <w:ind w:left="426" w:hanging="426"/>
        <w:jc w:val="both"/>
        <w:rPr>
          <w:rFonts w:ascii="Nunito" w:hAnsi="Nunito" w:cs="Arial"/>
          <w:sz w:val="22"/>
          <w:szCs w:val="22"/>
          <w:u w:val="single"/>
        </w:rPr>
      </w:pPr>
      <w:r w:rsidRPr="006E4002">
        <w:rPr>
          <w:rFonts w:ascii="Nunito" w:hAnsi="Nunito" w:cs="Arial"/>
          <w:b/>
          <w:bCs/>
          <w:sz w:val="22"/>
          <w:szCs w:val="22"/>
          <w:u w:val="single"/>
        </w:rPr>
        <w:t>Livrable</w:t>
      </w:r>
      <w:r w:rsidR="00265C70" w:rsidRPr="006E4002">
        <w:rPr>
          <w:rFonts w:ascii="Nunito" w:hAnsi="Nunito" w:cs="Arial"/>
          <w:b/>
          <w:bCs/>
          <w:sz w:val="22"/>
          <w:szCs w:val="22"/>
          <w:u w:val="single"/>
        </w:rPr>
        <w:t>s</w:t>
      </w:r>
      <w:r w:rsidRPr="006E4002">
        <w:rPr>
          <w:rFonts w:ascii="Nunito" w:hAnsi="Nunito" w:cs="Arial"/>
          <w:b/>
          <w:bCs/>
          <w:sz w:val="22"/>
          <w:szCs w:val="22"/>
          <w:u w:val="single"/>
        </w:rPr>
        <w:t xml:space="preserve"> </w:t>
      </w:r>
    </w:p>
    <w:p w14:paraId="00D3D72E" w14:textId="77777777" w:rsidR="00445812" w:rsidRPr="006E4002" w:rsidRDefault="00445812" w:rsidP="00523EC0">
      <w:pPr>
        <w:ind w:left="1770"/>
        <w:jc w:val="both"/>
        <w:rPr>
          <w:rFonts w:ascii="Nunito" w:hAnsi="Nunito" w:cs="Arial"/>
          <w:sz w:val="22"/>
          <w:szCs w:val="22"/>
        </w:rPr>
      </w:pPr>
    </w:p>
    <w:p w14:paraId="59F2A8D8" w14:textId="77777777" w:rsidR="00B07B22" w:rsidRPr="006E4002" w:rsidRDefault="00CB5E37" w:rsidP="00F8323B">
      <w:pPr>
        <w:numPr>
          <w:ilvl w:val="0"/>
          <w:numId w:val="3"/>
        </w:numPr>
        <w:tabs>
          <w:tab w:val="left" w:pos="284"/>
        </w:tabs>
        <w:jc w:val="both"/>
        <w:rPr>
          <w:rFonts w:ascii="Nunito" w:hAnsi="Nunito" w:cs="Arial"/>
          <w:sz w:val="22"/>
          <w:szCs w:val="22"/>
          <w:u w:val="single"/>
        </w:rPr>
      </w:pPr>
      <w:r w:rsidRPr="006E4002">
        <w:rPr>
          <w:rFonts w:ascii="Nunito" w:hAnsi="Nunito" w:cs="Arial"/>
          <w:sz w:val="22"/>
          <w:szCs w:val="22"/>
          <w:u w:val="single"/>
        </w:rPr>
        <w:t>Contenu (annexe), langue, format et quantité</w:t>
      </w:r>
    </w:p>
    <w:p w14:paraId="4D445BF5" w14:textId="14593512" w:rsidR="00B07B22" w:rsidRPr="006E4002" w:rsidRDefault="00CB5E37" w:rsidP="00F8323B">
      <w:pPr>
        <w:pStyle w:val="Paragraphedeliste"/>
        <w:numPr>
          <w:ilvl w:val="0"/>
          <w:numId w:val="25"/>
        </w:numPr>
        <w:tabs>
          <w:tab w:val="left" w:pos="284"/>
        </w:tabs>
        <w:jc w:val="both"/>
        <w:rPr>
          <w:rFonts w:ascii="Nunito" w:hAnsi="Nunito" w:cs="Arial"/>
          <w:sz w:val="22"/>
          <w:szCs w:val="22"/>
        </w:rPr>
      </w:pPr>
      <w:r w:rsidRPr="006E4002">
        <w:rPr>
          <w:rFonts w:ascii="Nunito" w:hAnsi="Nunito" w:cs="Arial"/>
          <w:sz w:val="22"/>
          <w:szCs w:val="22"/>
        </w:rPr>
        <w:t>Un rapport initial affinant / spécifiant la méthodologie proposée pour répondre aux questions d'évaluation, la sélection de la ou des destinations de terrain et un plan d'action. Le rapport comprendra tous les outils proposés (protocole : taille de l'échantillon, traitement des données et systèmes d'évalu</w:t>
      </w:r>
      <w:r w:rsidR="00C633AB" w:rsidRPr="006E4002">
        <w:rPr>
          <w:rFonts w:ascii="Nunito" w:hAnsi="Nunito" w:cs="Arial"/>
          <w:sz w:val="22"/>
          <w:szCs w:val="22"/>
        </w:rPr>
        <w:t xml:space="preserve">ation, calendrier détaillé des </w:t>
      </w:r>
      <w:r w:rsidR="00265C70" w:rsidRPr="006E4002">
        <w:rPr>
          <w:rFonts w:ascii="Nunito" w:hAnsi="Nunito" w:cs="Arial"/>
          <w:sz w:val="22"/>
          <w:szCs w:val="22"/>
        </w:rPr>
        <w:t>groupes de discussions</w:t>
      </w:r>
      <w:r w:rsidRPr="006E4002">
        <w:rPr>
          <w:rFonts w:ascii="Nunito" w:hAnsi="Nunito" w:cs="Arial"/>
          <w:sz w:val="22"/>
          <w:szCs w:val="22"/>
        </w:rPr>
        <w:t xml:space="preserve">, </w:t>
      </w:r>
      <w:r w:rsidR="00265C70" w:rsidRPr="006E4002">
        <w:rPr>
          <w:rFonts w:ascii="Nunito" w:hAnsi="Nunito" w:cs="Arial"/>
          <w:sz w:val="22"/>
          <w:szCs w:val="22"/>
        </w:rPr>
        <w:t>interviews des informateurs clés</w:t>
      </w:r>
      <w:r w:rsidRPr="006E4002">
        <w:rPr>
          <w:rFonts w:ascii="Nunito" w:hAnsi="Nunito" w:cs="Arial"/>
          <w:sz w:val="22"/>
          <w:szCs w:val="22"/>
        </w:rPr>
        <w:t xml:space="preserve">, etc.), qui seront introduits à la fin de la phase documentaire. Le rapport initial et les outils devront être validés par le Copil avant </w:t>
      </w:r>
      <w:r w:rsidR="0082176E" w:rsidRPr="006E4002">
        <w:rPr>
          <w:rFonts w:ascii="Nunito" w:hAnsi="Nunito" w:cs="Arial"/>
          <w:sz w:val="22"/>
          <w:szCs w:val="22"/>
        </w:rPr>
        <w:t xml:space="preserve">le </w:t>
      </w:r>
      <w:r w:rsidRPr="006E4002">
        <w:rPr>
          <w:rFonts w:ascii="Nunito" w:hAnsi="Nunito" w:cs="Arial"/>
          <w:sz w:val="22"/>
          <w:szCs w:val="22"/>
        </w:rPr>
        <w:t>lancement de la phase de terrain.</w:t>
      </w:r>
    </w:p>
    <w:p w14:paraId="5288A41D" w14:textId="45E4110A" w:rsidR="00B07B22" w:rsidRPr="006E4002" w:rsidRDefault="00CB5E37" w:rsidP="00F8323B">
      <w:pPr>
        <w:pStyle w:val="Paragraphedeliste"/>
        <w:numPr>
          <w:ilvl w:val="0"/>
          <w:numId w:val="25"/>
        </w:numPr>
        <w:tabs>
          <w:tab w:val="left" w:pos="284"/>
        </w:tabs>
        <w:jc w:val="both"/>
        <w:rPr>
          <w:rFonts w:ascii="Nunito" w:hAnsi="Nunito" w:cs="Arial"/>
          <w:sz w:val="22"/>
          <w:szCs w:val="22"/>
        </w:rPr>
      </w:pPr>
      <w:r w:rsidRPr="006E4002">
        <w:rPr>
          <w:rFonts w:ascii="Nunito" w:hAnsi="Nunito" w:cs="Arial"/>
          <w:sz w:val="22"/>
          <w:szCs w:val="22"/>
        </w:rPr>
        <w:t xml:space="preserve">Un </w:t>
      </w:r>
      <w:r w:rsidR="00050283" w:rsidRPr="006E4002">
        <w:rPr>
          <w:rFonts w:ascii="Nunito" w:hAnsi="Nunito" w:cs="Arial"/>
          <w:sz w:val="22"/>
          <w:szCs w:val="22"/>
        </w:rPr>
        <w:t xml:space="preserve">support de </w:t>
      </w:r>
      <w:r w:rsidRPr="006E4002">
        <w:rPr>
          <w:rFonts w:ascii="Nunito" w:hAnsi="Nunito" w:cs="Arial"/>
          <w:sz w:val="22"/>
          <w:szCs w:val="22"/>
        </w:rPr>
        <w:t>présentation</w:t>
      </w:r>
      <w:r w:rsidR="008A2044" w:rsidRPr="006E4002">
        <w:rPr>
          <w:rFonts w:ascii="Nunito" w:hAnsi="Nunito" w:cs="Arial"/>
          <w:sz w:val="22"/>
          <w:szCs w:val="22"/>
        </w:rPr>
        <w:t xml:space="preserve"> </w:t>
      </w:r>
      <w:r w:rsidRPr="006E4002">
        <w:rPr>
          <w:rFonts w:ascii="Nunito" w:hAnsi="Nunito" w:cs="Arial"/>
          <w:sz w:val="22"/>
          <w:szCs w:val="22"/>
        </w:rPr>
        <w:t xml:space="preserve">des premiers résultats, conclusions et recommandations, à présenter au Copil. Ce document </w:t>
      </w:r>
      <w:r w:rsidR="00CE6197" w:rsidRPr="006E4002">
        <w:rPr>
          <w:rFonts w:ascii="Nunito" w:hAnsi="Nunito" w:cs="Arial"/>
          <w:sz w:val="22"/>
          <w:szCs w:val="22"/>
        </w:rPr>
        <w:t>comprendra</w:t>
      </w:r>
      <w:r w:rsidR="005160E7" w:rsidRPr="006E4002">
        <w:rPr>
          <w:rFonts w:ascii="Nunito" w:hAnsi="Nunito" w:cs="Arial"/>
          <w:sz w:val="22"/>
          <w:szCs w:val="22"/>
        </w:rPr>
        <w:t xml:space="preserve"> </w:t>
      </w:r>
      <w:r w:rsidR="00CE6197" w:rsidRPr="006E4002">
        <w:rPr>
          <w:rFonts w:ascii="Nunito" w:hAnsi="Nunito" w:cs="Arial"/>
          <w:sz w:val="22"/>
          <w:szCs w:val="22"/>
        </w:rPr>
        <w:t>:</w:t>
      </w:r>
    </w:p>
    <w:p w14:paraId="5F0CCBC4" w14:textId="77777777" w:rsidR="00B07B22" w:rsidRPr="006E4002" w:rsidRDefault="00CB5E37">
      <w:pPr>
        <w:tabs>
          <w:tab w:val="left" w:pos="284"/>
        </w:tabs>
        <w:ind w:left="1134"/>
        <w:jc w:val="both"/>
        <w:rPr>
          <w:rFonts w:ascii="Nunito" w:hAnsi="Nunito" w:cs="Arial"/>
          <w:sz w:val="22"/>
          <w:szCs w:val="22"/>
        </w:rPr>
      </w:pPr>
      <w:r w:rsidRPr="006E4002">
        <w:rPr>
          <w:rFonts w:ascii="Nunito" w:hAnsi="Nunito" w:cs="Arial"/>
          <w:sz w:val="22"/>
          <w:szCs w:val="22"/>
        </w:rPr>
        <w:t>I. Une explication détaillée de la méthodologie et des outils utilisés ainsi que du calendrier ;</w:t>
      </w:r>
    </w:p>
    <w:p w14:paraId="08F2193D" w14:textId="77777777" w:rsidR="00B07B22" w:rsidRPr="006E4002" w:rsidRDefault="00CB5E37">
      <w:pPr>
        <w:tabs>
          <w:tab w:val="left" w:pos="284"/>
        </w:tabs>
        <w:ind w:left="1134"/>
        <w:jc w:val="both"/>
        <w:rPr>
          <w:rFonts w:ascii="Nunito" w:hAnsi="Nunito" w:cs="Arial"/>
          <w:sz w:val="22"/>
          <w:szCs w:val="22"/>
        </w:rPr>
      </w:pPr>
      <w:r w:rsidRPr="006E4002">
        <w:rPr>
          <w:rFonts w:ascii="Nunito" w:hAnsi="Nunito" w:cs="Arial"/>
          <w:sz w:val="22"/>
          <w:szCs w:val="22"/>
        </w:rPr>
        <w:t>II. Une analyse préliminaire des conclusions/résultats de l'évaluation ;</w:t>
      </w:r>
    </w:p>
    <w:p w14:paraId="4ABEF660" w14:textId="77777777" w:rsidR="00B07B22" w:rsidRPr="006E4002" w:rsidRDefault="00CB5E37">
      <w:pPr>
        <w:tabs>
          <w:tab w:val="left" w:pos="284"/>
        </w:tabs>
        <w:ind w:left="1134"/>
        <w:jc w:val="both"/>
        <w:rPr>
          <w:rFonts w:ascii="Nunito" w:hAnsi="Nunito" w:cs="Arial"/>
          <w:sz w:val="22"/>
          <w:szCs w:val="22"/>
        </w:rPr>
      </w:pPr>
      <w:r w:rsidRPr="006E4002">
        <w:rPr>
          <w:rFonts w:ascii="Nunito" w:hAnsi="Nunito" w:cs="Arial"/>
          <w:sz w:val="22"/>
          <w:szCs w:val="22"/>
        </w:rPr>
        <w:t>III. Recommandations proposées pour répondre aux conclusions de chacune des composantes du projet ;</w:t>
      </w:r>
    </w:p>
    <w:p w14:paraId="1AFEAA14" w14:textId="77777777" w:rsidR="00B07B22" w:rsidRPr="006E4002" w:rsidRDefault="00CB5E37">
      <w:pPr>
        <w:tabs>
          <w:tab w:val="left" w:pos="284"/>
        </w:tabs>
        <w:ind w:left="1134"/>
        <w:jc w:val="both"/>
        <w:rPr>
          <w:rFonts w:ascii="Nunito" w:hAnsi="Nunito" w:cs="Arial"/>
          <w:sz w:val="22"/>
          <w:szCs w:val="22"/>
        </w:rPr>
      </w:pPr>
      <w:r w:rsidRPr="006E4002">
        <w:rPr>
          <w:rFonts w:ascii="Nunito" w:hAnsi="Nunito" w:cs="Arial"/>
          <w:sz w:val="22"/>
          <w:szCs w:val="22"/>
        </w:rPr>
        <w:t>IV. Principaux enseignements tirés et meilleures pratiques capitalisées au cours de l'évaluation.</w:t>
      </w:r>
    </w:p>
    <w:p w14:paraId="36CF75A4" w14:textId="2754998C" w:rsidR="00B07B22" w:rsidRPr="006E4002" w:rsidRDefault="00CB5E37" w:rsidP="00F8323B">
      <w:pPr>
        <w:pStyle w:val="Paragraphedeliste"/>
        <w:numPr>
          <w:ilvl w:val="0"/>
          <w:numId w:val="25"/>
        </w:numPr>
        <w:tabs>
          <w:tab w:val="left" w:pos="284"/>
        </w:tabs>
        <w:jc w:val="both"/>
        <w:rPr>
          <w:rFonts w:ascii="Nunito" w:hAnsi="Nunito" w:cs="Arial"/>
          <w:sz w:val="22"/>
          <w:szCs w:val="22"/>
        </w:rPr>
      </w:pPr>
      <w:r w:rsidRPr="006E4002">
        <w:rPr>
          <w:rFonts w:ascii="Nunito" w:hAnsi="Nunito" w:cs="Arial"/>
          <w:sz w:val="22"/>
          <w:szCs w:val="22"/>
        </w:rPr>
        <w:t>Un rapport final structuré avec les sections suivantes :</w:t>
      </w:r>
    </w:p>
    <w:p w14:paraId="4FE0ED25" w14:textId="77777777" w:rsidR="00B07B22" w:rsidRPr="006E4002" w:rsidRDefault="00CB5E37">
      <w:pPr>
        <w:tabs>
          <w:tab w:val="left" w:pos="284"/>
        </w:tabs>
        <w:ind w:left="1134"/>
        <w:jc w:val="both"/>
        <w:rPr>
          <w:rFonts w:ascii="Nunito" w:hAnsi="Nunito" w:cs="Arial"/>
          <w:sz w:val="22"/>
          <w:szCs w:val="22"/>
        </w:rPr>
      </w:pPr>
      <w:r w:rsidRPr="006E4002">
        <w:rPr>
          <w:rFonts w:ascii="Nunito" w:hAnsi="Nunito" w:cs="Arial"/>
          <w:sz w:val="22"/>
          <w:szCs w:val="22"/>
        </w:rPr>
        <w:t xml:space="preserve">I. </w:t>
      </w:r>
      <w:r w:rsidRPr="006E4002">
        <w:rPr>
          <w:rFonts w:ascii="Nunito" w:hAnsi="Nunito" w:cs="Arial"/>
          <w:sz w:val="22"/>
          <w:szCs w:val="22"/>
        </w:rPr>
        <w:tab/>
        <w:t>Résumé exécutif ;</w:t>
      </w:r>
    </w:p>
    <w:p w14:paraId="02F672BF" w14:textId="77777777" w:rsidR="00B07B22" w:rsidRPr="006E4002" w:rsidRDefault="00CB5E37">
      <w:pPr>
        <w:tabs>
          <w:tab w:val="left" w:pos="284"/>
        </w:tabs>
        <w:ind w:left="1134"/>
        <w:jc w:val="both"/>
        <w:rPr>
          <w:rFonts w:ascii="Nunito" w:hAnsi="Nunito" w:cs="Arial"/>
          <w:sz w:val="22"/>
          <w:szCs w:val="22"/>
        </w:rPr>
      </w:pPr>
      <w:r w:rsidRPr="006E4002">
        <w:rPr>
          <w:rFonts w:ascii="Nunito" w:hAnsi="Nunito" w:cs="Arial"/>
          <w:sz w:val="22"/>
          <w:szCs w:val="22"/>
        </w:rPr>
        <w:t xml:space="preserve">II. </w:t>
      </w:r>
      <w:r w:rsidRPr="006E4002">
        <w:rPr>
          <w:rFonts w:ascii="Nunito" w:hAnsi="Nunito" w:cs="Arial"/>
          <w:sz w:val="22"/>
          <w:szCs w:val="22"/>
        </w:rPr>
        <w:tab/>
        <w:t>Introduction au contexte ;</w:t>
      </w:r>
    </w:p>
    <w:p w14:paraId="439CB5BF" w14:textId="68E9BF34" w:rsidR="00B07B22" w:rsidRPr="006E4002" w:rsidRDefault="00CB5E37">
      <w:pPr>
        <w:tabs>
          <w:tab w:val="left" w:pos="284"/>
        </w:tabs>
        <w:ind w:left="1134"/>
        <w:jc w:val="both"/>
        <w:rPr>
          <w:rFonts w:ascii="Nunito" w:hAnsi="Nunito" w:cs="Arial"/>
          <w:sz w:val="22"/>
          <w:szCs w:val="22"/>
        </w:rPr>
      </w:pPr>
      <w:r w:rsidRPr="006E4002">
        <w:rPr>
          <w:rFonts w:ascii="Nunito" w:hAnsi="Nunito" w:cs="Arial"/>
          <w:sz w:val="22"/>
          <w:szCs w:val="22"/>
        </w:rPr>
        <w:t>III.</w:t>
      </w:r>
      <w:r w:rsidR="00CE6197" w:rsidRPr="006E4002">
        <w:rPr>
          <w:rFonts w:ascii="Nunito" w:hAnsi="Nunito" w:cs="Arial"/>
          <w:sz w:val="22"/>
          <w:szCs w:val="22"/>
        </w:rPr>
        <w:t xml:space="preserve"> </w:t>
      </w:r>
      <w:r w:rsidRPr="006E4002">
        <w:rPr>
          <w:rFonts w:ascii="Nunito" w:hAnsi="Nunito" w:cs="Arial"/>
          <w:sz w:val="22"/>
          <w:szCs w:val="22"/>
        </w:rPr>
        <w:t>Méthodologie d'évaluation, y compris les méthodes de sélection et d'échantillonnage, et mentionnez les contraintes et les défis rencontrés, ainsi que les stratégies utilisées pour les surmonter ;</w:t>
      </w:r>
    </w:p>
    <w:p w14:paraId="6DF5283E" w14:textId="6A59228D" w:rsidR="00B07B22" w:rsidRPr="006E4002" w:rsidRDefault="00CB5E37">
      <w:pPr>
        <w:tabs>
          <w:tab w:val="left" w:pos="284"/>
        </w:tabs>
        <w:ind w:left="1134"/>
        <w:jc w:val="both"/>
        <w:rPr>
          <w:rFonts w:ascii="Nunito" w:hAnsi="Nunito" w:cs="Arial"/>
          <w:sz w:val="22"/>
          <w:szCs w:val="22"/>
        </w:rPr>
      </w:pPr>
      <w:r w:rsidRPr="006E4002">
        <w:rPr>
          <w:rFonts w:ascii="Nunito" w:hAnsi="Nunito" w:cs="Arial"/>
          <w:sz w:val="22"/>
          <w:szCs w:val="22"/>
        </w:rPr>
        <w:t>IV. Résultats et conclusions clés détaillés présentés par critère et comprenant des études de cas et des leçons apprises ;</w:t>
      </w:r>
    </w:p>
    <w:p w14:paraId="7115CAC8" w14:textId="77777777" w:rsidR="00B07B22" w:rsidRPr="006E4002" w:rsidRDefault="00CB5E37">
      <w:pPr>
        <w:tabs>
          <w:tab w:val="left" w:pos="284"/>
        </w:tabs>
        <w:ind w:left="1134"/>
        <w:jc w:val="both"/>
        <w:rPr>
          <w:rFonts w:ascii="Nunito" w:hAnsi="Nunito" w:cs="Arial"/>
          <w:sz w:val="22"/>
          <w:szCs w:val="22"/>
        </w:rPr>
      </w:pPr>
      <w:r w:rsidRPr="006E4002">
        <w:rPr>
          <w:rFonts w:ascii="Nunito" w:hAnsi="Nunito" w:cs="Arial"/>
          <w:sz w:val="22"/>
          <w:szCs w:val="22"/>
        </w:rPr>
        <w:t xml:space="preserve">V. </w:t>
      </w:r>
      <w:r w:rsidRPr="006E4002">
        <w:rPr>
          <w:rFonts w:ascii="Nunito" w:hAnsi="Nunito" w:cs="Arial"/>
          <w:sz w:val="22"/>
          <w:szCs w:val="22"/>
        </w:rPr>
        <w:tab/>
        <w:t>Recommandations.</w:t>
      </w:r>
    </w:p>
    <w:p w14:paraId="6C114906" w14:textId="77777777" w:rsidR="00B07B22" w:rsidRPr="006E4002" w:rsidRDefault="00CB5E37">
      <w:pPr>
        <w:tabs>
          <w:tab w:val="left" w:pos="284"/>
        </w:tabs>
        <w:ind w:left="1134"/>
        <w:jc w:val="both"/>
        <w:rPr>
          <w:rFonts w:ascii="Nunito" w:hAnsi="Nunito" w:cs="Arial"/>
          <w:sz w:val="22"/>
          <w:szCs w:val="22"/>
        </w:rPr>
      </w:pPr>
      <w:r w:rsidRPr="006E4002">
        <w:rPr>
          <w:rFonts w:ascii="Nunito" w:hAnsi="Nunito" w:cs="Arial"/>
          <w:sz w:val="22"/>
          <w:szCs w:val="22"/>
        </w:rPr>
        <w:lastRenderedPageBreak/>
        <w:t>Annexes - tous les outils de collecte de données, les exemples de réussite et les meilleures pratiques, la base de données (le cas échéant) ;</w:t>
      </w:r>
    </w:p>
    <w:p w14:paraId="6E2B5A72" w14:textId="77777777" w:rsidR="00B07B22" w:rsidRPr="006E4002" w:rsidRDefault="00CB5E37">
      <w:pPr>
        <w:tabs>
          <w:tab w:val="left" w:pos="284"/>
        </w:tabs>
        <w:ind w:left="1134"/>
        <w:jc w:val="both"/>
        <w:rPr>
          <w:rFonts w:ascii="Nunito" w:hAnsi="Nunito" w:cs="Arial"/>
          <w:sz w:val="22"/>
          <w:szCs w:val="22"/>
        </w:rPr>
      </w:pPr>
      <w:r w:rsidRPr="006E4002">
        <w:rPr>
          <w:rFonts w:ascii="Nunito" w:hAnsi="Nunito" w:cs="Arial"/>
          <w:sz w:val="22"/>
          <w:szCs w:val="22"/>
        </w:rPr>
        <w:t>Liste des personnes rencontrées au cours du processus d'évaluation et points saillants des réunions.</w:t>
      </w:r>
    </w:p>
    <w:p w14:paraId="1039BD94" w14:textId="37CDA2EB" w:rsidR="00B07B22" w:rsidRPr="006E4002" w:rsidRDefault="00CB5E37" w:rsidP="00F8323B">
      <w:pPr>
        <w:pStyle w:val="Paragraphedeliste"/>
        <w:numPr>
          <w:ilvl w:val="0"/>
          <w:numId w:val="25"/>
        </w:numPr>
        <w:tabs>
          <w:tab w:val="left" w:pos="284"/>
        </w:tabs>
        <w:jc w:val="both"/>
        <w:rPr>
          <w:rFonts w:ascii="Nunito" w:hAnsi="Nunito" w:cs="Arial"/>
          <w:sz w:val="22"/>
          <w:szCs w:val="22"/>
        </w:rPr>
      </w:pPr>
      <w:r w:rsidRPr="006E4002">
        <w:rPr>
          <w:rFonts w:ascii="Nunito" w:hAnsi="Nunito" w:cs="Arial"/>
          <w:sz w:val="22"/>
          <w:szCs w:val="22"/>
        </w:rPr>
        <w:t xml:space="preserve">Des formats </w:t>
      </w:r>
      <w:r w:rsidR="00CE6197" w:rsidRPr="006E4002">
        <w:rPr>
          <w:rFonts w:ascii="Nunito" w:hAnsi="Nunito" w:cs="Arial"/>
          <w:sz w:val="22"/>
          <w:szCs w:val="22"/>
        </w:rPr>
        <w:t>f</w:t>
      </w:r>
      <w:r w:rsidRPr="006E4002">
        <w:rPr>
          <w:rFonts w:ascii="Nunito" w:hAnsi="Nunito" w:cs="Arial"/>
          <w:sz w:val="22"/>
          <w:szCs w:val="22"/>
        </w:rPr>
        <w:t xml:space="preserve">aciles à lire et/ou accessibles du rapport </w:t>
      </w:r>
      <w:r w:rsidR="00BD2BFD" w:rsidRPr="006E4002">
        <w:rPr>
          <w:rFonts w:ascii="Nunito" w:hAnsi="Nunito" w:cs="Arial"/>
          <w:sz w:val="22"/>
          <w:szCs w:val="22"/>
        </w:rPr>
        <w:t>seront exigés</w:t>
      </w:r>
      <w:r w:rsidRPr="006E4002">
        <w:rPr>
          <w:rFonts w:ascii="Nunito" w:hAnsi="Nunito" w:cs="Arial"/>
          <w:sz w:val="22"/>
          <w:szCs w:val="22"/>
        </w:rPr>
        <w:t>.</w:t>
      </w:r>
    </w:p>
    <w:p w14:paraId="122A9B7A" w14:textId="77777777" w:rsidR="00BF690A" w:rsidRPr="006E4002" w:rsidRDefault="00BF690A" w:rsidP="00BF690A">
      <w:pPr>
        <w:tabs>
          <w:tab w:val="left" w:pos="284"/>
        </w:tabs>
        <w:ind w:left="720"/>
        <w:jc w:val="both"/>
        <w:rPr>
          <w:rFonts w:ascii="Nunito" w:hAnsi="Nunito" w:cs="Arial"/>
          <w:sz w:val="22"/>
          <w:szCs w:val="22"/>
        </w:rPr>
      </w:pPr>
    </w:p>
    <w:p w14:paraId="0C0A57B5" w14:textId="77777777" w:rsidR="00CE6197" w:rsidRPr="00520970" w:rsidRDefault="00CB5E37" w:rsidP="00CE6197">
      <w:pPr>
        <w:tabs>
          <w:tab w:val="left" w:pos="284"/>
        </w:tabs>
        <w:rPr>
          <w:rFonts w:ascii="Nunito" w:hAnsi="Nunito" w:cs="Arial"/>
          <w:sz w:val="22"/>
          <w:szCs w:val="22"/>
        </w:rPr>
      </w:pPr>
      <w:r w:rsidRPr="00520970">
        <w:rPr>
          <w:rFonts w:ascii="Nunito" w:hAnsi="Nunito" w:cs="Arial"/>
          <w:sz w:val="22"/>
          <w:szCs w:val="22"/>
          <w:u w:val="single"/>
        </w:rPr>
        <w:t>Dates de rapport :</w:t>
      </w:r>
      <w:r w:rsidRPr="00520970">
        <w:rPr>
          <w:rFonts w:ascii="Nunito" w:hAnsi="Nunito" w:cs="Arial"/>
          <w:sz w:val="22"/>
          <w:szCs w:val="22"/>
          <w:u w:val="single"/>
        </w:rPr>
        <w:br/>
      </w:r>
    </w:p>
    <w:p w14:paraId="079B6074" w14:textId="25C00282" w:rsidR="00B07B22" w:rsidRPr="00BB51AE" w:rsidRDefault="00436E9F" w:rsidP="00F8323B">
      <w:pPr>
        <w:pStyle w:val="Paragraphedeliste"/>
        <w:numPr>
          <w:ilvl w:val="0"/>
          <w:numId w:val="32"/>
        </w:numPr>
        <w:tabs>
          <w:tab w:val="left" w:pos="284"/>
        </w:tabs>
        <w:jc w:val="both"/>
        <w:rPr>
          <w:rFonts w:ascii="Nunito" w:hAnsi="Nunito" w:cs="Arial"/>
          <w:sz w:val="22"/>
          <w:szCs w:val="22"/>
        </w:rPr>
      </w:pPr>
      <w:r w:rsidRPr="00BB51AE">
        <w:rPr>
          <w:rFonts w:ascii="Nunito" w:hAnsi="Nunito" w:cs="Arial"/>
          <w:sz w:val="22"/>
          <w:szCs w:val="22"/>
        </w:rPr>
        <w:t>30</w:t>
      </w:r>
      <w:r w:rsidR="00CB5E37" w:rsidRPr="00BB51AE">
        <w:rPr>
          <w:rFonts w:ascii="Nunito" w:hAnsi="Nunito" w:cs="Arial"/>
          <w:sz w:val="22"/>
          <w:szCs w:val="22"/>
        </w:rPr>
        <w:t xml:space="preserve"> </w:t>
      </w:r>
      <w:r w:rsidR="00050283" w:rsidRPr="00BB51AE">
        <w:rPr>
          <w:rFonts w:ascii="Nunito" w:hAnsi="Nunito" w:cs="Arial"/>
          <w:sz w:val="22"/>
          <w:szCs w:val="22"/>
        </w:rPr>
        <w:t>Novembre</w:t>
      </w:r>
      <w:r w:rsidR="00CB5E37" w:rsidRPr="00BB51AE">
        <w:rPr>
          <w:rFonts w:ascii="Nunito" w:hAnsi="Nunito" w:cs="Arial"/>
          <w:sz w:val="22"/>
          <w:szCs w:val="22"/>
        </w:rPr>
        <w:t xml:space="preserve"> 2023 (première version du rapport d'évaluation final)</w:t>
      </w:r>
    </w:p>
    <w:p w14:paraId="6ED00067" w14:textId="49642366" w:rsidR="00B07B22" w:rsidRPr="00BB51AE" w:rsidRDefault="00436E9F" w:rsidP="00F8323B">
      <w:pPr>
        <w:pStyle w:val="Paragraphedeliste"/>
        <w:numPr>
          <w:ilvl w:val="0"/>
          <w:numId w:val="32"/>
        </w:numPr>
        <w:tabs>
          <w:tab w:val="left" w:pos="284"/>
        </w:tabs>
        <w:jc w:val="both"/>
        <w:rPr>
          <w:rFonts w:ascii="Nunito" w:hAnsi="Nunito" w:cs="Arial"/>
          <w:sz w:val="22"/>
          <w:szCs w:val="22"/>
        </w:rPr>
      </w:pPr>
      <w:r w:rsidRPr="00BB51AE">
        <w:rPr>
          <w:rFonts w:ascii="Nunito" w:hAnsi="Nunito" w:cs="Arial"/>
          <w:sz w:val="22"/>
          <w:szCs w:val="22"/>
        </w:rPr>
        <w:t>10</w:t>
      </w:r>
      <w:r w:rsidR="00C53491" w:rsidRPr="00BB51AE">
        <w:rPr>
          <w:rFonts w:ascii="Nunito" w:hAnsi="Nunito" w:cs="Arial"/>
          <w:sz w:val="22"/>
          <w:szCs w:val="22"/>
        </w:rPr>
        <w:t xml:space="preserve"> </w:t>
      </w:r>
      <w:r w:rsidRPr="00BB51AE">
        <w:rPr>
          <w:rFonts w:ascii="Nunito" w:hAnsi="Nunito" w:cs="Arial"/>
          <w:sz w:val="22"/>
          <w:szCs w:val="22"/>
        </w:rPr>
        <w:t>Janvier</w:t>
      </w:r>
      <w:r w:rsidR="00C53491" w:rsidRPr="00BB51AE">
        <w:rPr>
          <w:rFonts w:ascii="Nunito" w:hAnsi="Nunito" w:cs="Arial"/>
          <w:sz w:val="22"/>
          <w:szCs w:val="22"/>
        </w:rPr>
        <w:t xml:space="preserve"> 202</w:t>
      </w:r>
      <w:r w:rsidRPr="00BB51AE">
        <w:rPr>
          <w:rFonts w:ascii="Nunito" w:hAnsi="Nunito" w:cs="Arial"/>
          <w:sz w:val="22"/>
          <w:szCs w:val="22"/>
        </w:rPr>
        <w:t>4</w:t>
      </w:r>
      <w:r w:rsidR="00445812" w:rsidRPr="00BB51AE">
        <w:rPr>
          <w:rFonts w:ascii="Nunito" w:hAnsi="Nunito" w:cs="Arial"/>
          <w:sz w:val="22"/>
          <w:szCs w:val="22"/>
        </w:rPr>
        <w:t xml:space="preserve"> (</w:t>
      </w:r>
      <w:r w:rsidR="0082176E" w:rsidRPr="00BB51AE">
        <w:rPr>
          <w:rFonts w:ascii="Nunito" w:hAnsi="Nunito" w:cs="Arial"/>
          <w:sz w:val="22"/>
          <w:szCs w:val="22"/>
        </w:rPr>
        <w:t xml:space="preserve">la </w:t>
      </w:r>
      <w:r w:rsidR="00445812" w:rsidRPr="00BB51AE">
        <w:rPr>
          <w:rFonts w:ascii="Nunito" w:hAnsi="Nunito" w:cs="Arial"/>
          <w:sz w:val="22"/>
          <w:szCs w:val="22"/>
        </w:rPr>
        <w:t>version finale du rapport d'évaluation final)</w:t>
      </w:r>
      <w:r w:rsidR="003A756D" w:rsidRPr="00BB51AE">
        <w:rPr>
          <w:rFonts w:ascii="Nunito" w:hAnsi="Nunito" w:cs="Arial"/>
          <w:sz w:val="22"/>
          <w:szCs w:val="22"/>
        </w:rPr>
        <w:t xml:space="preserve">.  </w:t>
      </w:r>
    </w:p>
    <w:p w14:paraId="3CAC6D73" w14:textId="77777777" w:rsidR="00445812" w:rsidRPr="006E4002" w:rsidRDefault="00445812" w:rsidP="00445812">
      <w:pPr>
        <w:tabs>
          <w:tab w:val="left" w:pos="284"/>
        </w:tabs>
        <w:jc w:val="both"/>
        <w:rPr>
          <w:rFonts w:ascii="Nunito" w:hAnsi="Nunito" w:cs="Arial"/>
          <w:sz w:val="22"/>
          <w:szCs w:val="22"/>
        </w:rPr>
      </w:pPr>
    </w:p>
    <w:p w14:paraId="3DEF9C56" w14:textId="77975B34" w:rsidR="00B07B22" w:rsidRPr="006E4002" w:rsidRDefault="00CB5E37">
      <w:pPr>
        <w:tabs>
          <w:tab w:val="left" w:pos="284"/>
        </w:tabs>
        <w:jc w:val="both"/>
        <w:rPr>
          <w:rFonts w:ascii="Nunito" w:hAnsi="Nunito" w:cs="Arial"/>
          <w:sz w:val="22"/>
          <w:szCs w:val="22"/>
        </w:rPr>
      </w:pPr>
      <w:r w:rsidRPr="006E4002">
        <w:rPr>
          <w:rFonts w:ascii="Nunito" w:hAnsi="Nunito" w:cs="Arial"/>
          <w:sz w:val="22"/>
          <w:szCs w:val="22"/>
        </w:rPr>
        <w:t xml:space="preserve">Tous les rapports seront rédigés en </w:t>
      </w:r>
      <w:r w:rsidR="00CE6197" w:rsidRPr="006E4002">
        <w:rPr>
          <w:rFonts w:ascii="Nunito" w:hAnsi="Nunito" w:cs="Arial"/>
          <w:sz w:val="22"/>
          <w:szCs w:val="22"/>
        </w:rPr>
        <w:t>Français</w:t>
      </w:r>
      <w:r w:rsidRPr="006E4002">
        <w:rPr>
          <w:rFonts w:ascii="Nunito" w:hAnsi="Nunito" w:cs="Arial"/>
          <w:sz w:val="22"/>
          <w:szCs w:val="22"/>
        </w:rPr>
        <w:t xml:space="preserve"> et le rapport sera soumis en version électronique.</w:t>
      </w:r>
    </w:p>
    <w:p w14:paraId="2C4D54A1" w14:textId="77777777" w:rsidR="00B07B22" w:rsidRPr="006E4002" w:rsidRDefault="00CB5E37">
      <w:pPr>
        <w:tabs>
          <w:tab w:val="left" w:pos="284"/>
        </w:tabs>
        <w:jc w:val="both"/>
        <w:rPr>
          <w:rFonts w:ascii="Nunito" w:hAnsi="Nunito" w:cs="Arial"/>
          <w:sz w:val="22"/>
          <w:szCs w:val="22"/>
        </w:rPr>
      </w:pPr>
      <w:r w:rsidRPr="006E4002">
        <w:rPr>
          <w:rFonts w:ascii="Nunito" w:hAnsi="Nunito" w:cs="Arial"/>
          <w:sz w:val="22"/>
          <w:szCs w:val="22"/>
        </w:rPr>
        <w:t xml:space="preserve">Dans le rapport, </w:t>
      </w:r>
      <w:r w:rsidR="0082176E" w:rsidRPr="006E4002">
        <w:rPr>
          <w:rFonts w:ascii="Nunito" w:hAnsi="Nunito" w:cs="Arial"/>
          <w:sz w:val="22"/>
          <w:szCs w:val="22"/>
        </w:rPr>
        <w:t xml:space="preserve">la </w:t>
      </w:r>
      <w:r w:rsidRPr="006E4002">
        <w:rPr>
          <w:rFonts w:ascii="Nunito" w:hAnsi="Nunito" w:cs="Arial"/>
          <w:sz w:val="22"/>
          <w:szCs w:val="22"/>
        </w:rPr>
        <w:t>confidentialité sera respectée lors de la représentation d'informations personnelles.</w:t>
      </w:r>
    </w:p>
    <w:p w14:paraId="2DB45F9C" w14:textId="77777777" w:rsidR="00B07B22" w:rsidRPr="006E4002" w:rsidRDefault="00CB5E37">
      <w:pPr>
        <w:tabs>
          <w:tab w:val="left" w:pos="284"/>
        </w:tabs>
        <w:jc w:val="both"/>
        <w:rPr>
          <w:rFonts w:ascii="Nunito" w:hAnsi="Nunito" w:cs="Arial"/>
          <w:sz w:val="22"/>
          <w:szCs w:val="22"/>
        </w:rPr>
      </w:pPr>
      <w:r w:rsidRPr="006E4002">
        <w:rPr>
          <w:rFonts w:ascii="Nunito" w:hAnsi="Nunito" w:cs="Arial"/>
          <w:sz w:val="22"/>
          <w:szCs w:val="22"/>
        </w:rPr>
        <w:t>NB : Pour des raisons de confidentialité, le rapport d'évaluation reste la propriété intellectuelle de HI.</w:t>
      </w:r>
    </w:p>
    <w:p w14:paraId="7BC4A335" w14:textId="77777777" w:rsidR="00445812" w:rsidRPr="006E4002" w:rsidRDefault="00445812" w:rsidP="00445812">
      <w:pPr>
        <w:tabs>
          <w:tab w:val="left" w:pos="284"/>
        </w:tabs>
        <w:jc w:val="both"/>
        <w:rPr>
          <w:rFonts w:ascii="Nunito" w:hAnsi="Nunito"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1"/>
      </w:tblGrid>
      <w:tr w:rsidR="00445812" w:rsidRPr="0055458D" w14:paraId="466D2FDC" w14:textId="77777777">
        <w:tc>
          <w:tcPr>
            <w:tcW w:w="5169" w:type="dxa"/>
            <w:shd w:val="clear" w:color="auto" w:fill="auto"/>
          </w:tcPr>
          <w:p w14:paraId="41B629A8" w14:textId="77777777" w:rsidR="00B07B22" w:rsidRPr="0055458D" w:rsidRDefault="00CB5E37">
            <w:pPr>
              <w:rPr>
                <w:rFonts w:ascii="Nunito" w:hAnsi="Nunito" w:cs="Arial"/>
                <w:sz w:val="22"/>
              </w:rPr>
            </w:pPr>
            <w:r w:rsidRPr="0055458D">
              <w:rPr>
                <w:rFonts w:ascii="Nunito" w:hAnsi="Nunito" w:cs="Arial"/>
                <w:sz w:val="22"/>
              </w:rPr>
              <w:t>Le rapport final doit être intégré dans le modèle suivant :</w:t>
            </w:r>
          </w:p>
        </w:tc>
        <w:tc>
          <w:tcPr>
            <w:tcW w:w="5169" w:type="dxa"/>
            <w:shd w:val="clear" w:color="auto" w:fill="auto"/>
          </w:tcPr>
          <w:p w14:paraId="0468E02F" w14:textId="77777777" w:rsidR="00B07B22" w:rsidRPr="0055458D" w:rsidRDefault="00CB5E37">
            <w:pPr>
              <w:rPr>
                <w:rFonts w:ascii="Nunito" w:hAnsi="Nunito" w:cs="Arial"/>
                <w:sz w:val="22"/>
              </w:rPr>
            </w:pPr>
            <w:r w:rsidRPr="0055458D">
              <w:rPr>
                <w:rFonts w:ascii="Nunito" w:hAnsi="Nunito" w:cs="Arial"/>
                <w:sz w:val="22"/>
              </w:rPr>
              <w:t>La qualité du rapport final sera examinée par le CoPil de l'évaluation à l'aide de cette liste de contrôle :</w:t>
            </w:r>
          </w:p>
        </w:tc>
      </w:tr>
      <w:tr w:rsidR="00445812" w:rsidRPr="00B41ED7" w14:paraId="3A405B32" w14:textId="77777777">
        <w:tc>
          <w:tcPr>
            <w:tcW w:w="5169" w:type="dxa"/>
            <w:shd w:val="clear" w:color="auto" w:fill="auto"/>
          </w:tcPr>
          <w:p w14:paraId="4318037F" w14:textId="77777777" w:rsidR="00B07B22" w:rsidRDefault="00B07B22">
            <w:pPr>
              <w:jc w:val="center"/>
              <w:rPr>
                <w:rFonts w:ascii="Nunito" w:hAnsi="Nunito" w:cs="Arial"/>
                <w:i/>
              </w:rPr>
            </w:pPr>
          </w:p>
          <w:p w14:paraId="65D1DB05" w14:textId="69C7285B" w:rsidR="004C26A0" w:rsidRPr="0055458D" w:rsidRDefault="00BE6924">
            <w:pPr>
              <w:jc w:val="center"/>
              <w:rPr>
                <w:rFonts w:ascii="Nunito" w:hAnsi="Nunito" w:cs="Arial"/>
                <w:i/>
              </w:rPr>
            </w:pPr>
            <w:r>
              <w:rPr>
                <w:rFonts w:ascii="Nunito" w:hAnsi="Nunito" w:cs="Arial"/>
                <w:i/>
              </w:rPr>
              <w:object w:dxaOrig="1534" w:dyaOrig="991" w14:anchorId="458C4A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27" o:title=""/>
                </v:shape>
                <o:OLEObject Type="Link" ProgID="Word.Document.12" ShapeID="_x0000_i1025" DrawAspect="Content" r:id="rId28" UpdateMode="Always">
                  <o:LinkType>EnhancedMetaFile</o:LinkType>
                  <o:LockedField>false</o:LockedField>
                  <o:FieldCodes>\f 0</o:FieldCodes>
                </o:OLEObject>
              </w:object>
            </w:r>
          </w:p>
        </w:tc>
        <w:tc>
          <w:tcPr>
            <w:tcW w:w="5169" w:type="dxa"/>
            <w:shd w:val="clear" w:color="auto" w:fill="auto"/>
          </w:tcPr>
          <w:p w14:paraId="1FCE90D3" w14:textId="77777777" w:rsidR="00B07B22" w:rsidRDefault="00B07B22">
            <w:pPr>
              <w:jc w:val="center"/>
              <w:rPr>
                <w:rFonts w:ascii="Nunito" w:hAnsi="Nunito" w:cs="Arial"/>
                <w:i/>
              </w:rPr>
            </w:pPr>
          </w:p>
          <w:p w14:paraId="3ECC2F53" w14:textId="08927F4E" w:rsidR="004C26A0" w:rsidRPr="006E4002" w:rsidRDefault="00BE6924">
            <w:pPr>
              <w:jc w:val="center"/>
              <w:rPr>
                <w:rFonts w:ascii="Nunito" w:hAnsi="Nunito" w:cs="Arial"/>
                <w:i/>
              </w:rPr>
            </w:pPr>
            <w:r>
              <w:rPr>
                <w:rFonts w:ascii="Nunito" w:hAnsi="Nunito" w:cs="Arial"/>
                <w:i/>
              </w:rPr>
              <w:object w:dxaOrig="1534" w:dyaOrig="991" w14:anchorId="32FD845D">
                <v:shape id="_x0000_i1026" type="#_x0000_t75" style="width:76.5pt;height:49.5pt" o:ole="">
                  <v:imagedata r:id="rId29" o:title=""/>
                </v:shape>
                <o:OLEObject Type="Link" ProgID="Word.Document.12" ShapeID="_x0000_i1026" DrawAspect="Content" r:id="rId30" UpdateMode="Always">
                  <o:LinkType>EnhancedMetaFile</o:LinkType>
                  <o:LockedField>false</o:LockedField>
                  <o:FieldCodes>\f 0</o:FieldCodes>
                </o:OLEObject>
              </w:object>
            </w:r>
          </w:p>
        </w:tc>
      </w:tr>
    </w:tbl>
    <w:p w14:paraId="51F7510C" w14:textId="77777777" w:rsidR="00445812" w:rsidRPr="006E4002" w:rsidRDefault="00445812" w:rsidP="00445812">
      <w:pPr>
        <w:tabs>
          <w:tab w:val="left" w:pos="284"/>
        </w:tabs>
        <w:jc w:val="both"/>
        <w:rPr>
          <w:rFonts w:ascii="Nunito" w:hAnsi="Nunito" w:cs="Arial"/>
          <w:sz w:val="22"/>
          <w:szCs w:val="22"/>
        </w:rPr>
      </w:pPr>
    </w:p>
    <w:p w14:paraId="17ED28EE" w14:textId="77777777" w:rsidR="00B07B22" w:rsidRPr="006E4002" w:rsidRDefault="00CB5E37">
      <w:pPr>
        <w:tabs>
          <w:tab w:val="left" w:pos="284"/>
        </w:tabs>
        <w:jc w:val="both"/>
        <w:rPr>
          <w:rFonts w:ascii="Nunito" w:hAnsi="Nunito" w:cs="Arial"/>
          <w:b/>
          <w:bCs/>
          <w:sz w:val="22"/>
          <w:szCs w:val="22"/>
        </w:rPr>
      </w:pPr>
      <w:r w:rsidRPr="006E4002">
        <w:rPr>
          <w:rFonts w:ascii="Nunito" w:hAnsi="Nunito" w:cs="Arial"/>
          <w:b/>
          <w:bCs/>
          <w:sz w:val="22"/>
          <w:szCs w:val="22"/>
        </w:rPr>
        <w:t xml:space="preserve">6.2 </w:t>
      </w:r>
      <w:r w:rsidRPr="006E4002">
        <w:rPr>
          <w:rFonts w:ascii="Nunito" w:hAnsi="Nunito" w:cs="Arial"/>
          <w:b/>
          <w:bCs/>
          <w:sz w:val="22"/>
          <w:szCs w:val="22"/>
          <w:u w:val="single"/>
        </w:rPr>
        <w:t>Questionnaire d'évaluation finale</w:t>
      </w:r>
    </w:p>
    <w:p w14:paraId="0047F7B3" w14:textId="77777777" w:rsidR="00445812" w:rsidRPr="006E4002" w:rsidRDefault="00445812" w:rsidP="00445812">
      <w:pPr>
        <w:tabs>
          <w:tab w:val="left" w:pos="284"/>
        </w:tabs>
        <w:jc w:val="both"/>
        <w:rPr>
          <w:rFonts w:ascii="Nunito" w:hAnsi="Nunito" w:cs="Arial"/>
          <w:sz w:val="22"/>
          <w:szCs w:val="22"/>
        </w:rPr>
      </w:pPr>
    </w:p>
    <w:p w14:paraId="63F63B35" w14:textId="77777777" w:rsidR="00B07B22" w:rsidRPr="006E4002" w:rsidRDefault="00CB5E37">
      <w:pPr>
        <w:tabs>
          <w:tab w:val="left" w:pos="284"/>
        </w:tabs>
        <w:jc w:val="both"/>
        <w:rPr>
          <w:rFonts w:ascii="Nunito" w:hAnsi="Nunito" w:cs="Arial"/>
          <w:sz w:val="22"/>
          <w:szCs w:val="22"/>
        </w:rPr>
      </w:pPr>
      <w:r w:rsidRPr="006E4002">
        <w:rPr>
          <w:rFonts w:ascii="Nunito" w:hAnsi="Nunito" w:cs="Arial"/>
          <w:sz w:val="22"/>
          <w:szCs w:val="22"/>
        </w:rPr>
        <w:t>Un questionnaire de fin d'évaluation sera remis à l'évaluateur et devra être rempli par lui, un membre du CoPil et la personne en charge de l'évaluation.</w:t>
      </w:r>
    </w:p>
    <w:p w14:paraId="784A4E66" w14:textId="77777777" w:rsidR="00445812" w:rsidRPr="006E4002" w:rsidRDefault="00445812" w:rsidP="00445812">
      <w:pPr>
        <w:tabs>
          <w:tab w:val="left" w:pos="284"/>
        </w:tabs>
        <w:jc w:val="both"/>
        <w:rPr>
          <w:rFonts w:ascii="Nunito" w:hAnsi="Nunito" w:cs="Arial"/>
          <w:sz w:val="22"/>
          <w:szCs w:val="22"/>
        </w:rPr>
      </w:pPr>
    </w:p>
    <w:p w14:paraId="55AE87BB" w14:textId="77777777" w:rsidR="00B07B22" w:rsidRPr="006E4002" w:rsidRDefault="00CB5E37">
      <w:pPr>
        <w:tabs>
          <w:tab w:val="left" w:pos="284"/>
        </w:tabs>
        <w:jc w:val="both"/>
        <w:rPr>
          <w:rFonts w:ascii="Nunito" w:hAnsi="Nunito" w:cs="Arial"/>
          <w:b/>
          <w:bCs/>
          <w:sz w:val="22"/>
          <w:szCs w:val="22"/>
          <w:u w:val="single"/>
        </w:rPr>
      </w:pPr>
      <w:r w:rsidRPr="006E4002">
        <w:rPr>
          <w:rFonts w:ascii="Nunito" w:hAnsi="Nunito" w:cs="Arial"/>
          <w:b/>
          <w:bCs/>
          <w:sz w:val="22"/>
          <w:szCs w:val="22"/>
        </w:rPr>
        <w:t xml:space="preserve">6.3 </w:t>
      </w:r>
      <w:r w:rsidR="00445812" w:rsidRPr="006E4002">
        <w:rPr>
          <w:rFonts w:ascii="Nunito" w:hAnsi="Nunito" w:cs="Arial"/>
          <w:b/>
          <w:bCs/>
          <w:sz w:val="22"/>
          <w:szCs w:val="22"/>
          <w:u w:val="single"/>
        </w:rPr>
        <w:t>Calendrier d'évaluation</w:t>
      </w:r>
    </w:p>
    <w:p w14:paraId="2399E155" w14:textId="77777777" w:rsidR="005801A5" w:rsidRPr="006E4002" w:rsidRDefault="005801A5" w:rsidP="005801A5">
      <w:pPr>
        <w:tabs>
          <w:tab w:val="left" w:pos="284"/>
        </w:tabs>
        <w:jc w:val="both"/>
        <w:rPr>
          <w:rFonts w:ascii="Nunito" w:hAnsi="Nunito" w:cs="Arial"/>
          <w:b/>
          <w:bCs/>
          <w:sz w:val="22"/>
          <w:szCs w:val="22"/>
        </w:rPr>
      </w:pPr>
    </w:p>
    <w:p w14:paraId="61664FE5" w14:textId="77777777" w:rsidR="00B07B22" w:rsidRPr="000C7509" w:rsidRDefault="00CB5E37" w:rsidP="00F8323B">
      <w:pPr>
        <w:pStyle w:val="Paragraphedeliste"/>
        <w:numPr>
          <w:ilvl w:val="0"/>
          <w:numId w:val="33"/>
        </w:numPr>
        <w:tabs>
          <w:tab w:val="left" w:pos="284"/>
        </w:tabs>
        <w:jc w:val="both"/>
        <w:rPr>
          <w:rFonts w:ascii="Nunito" w:hAnsi="Nunito" w:cs="Arial"/>
          <w:sz w:val="22"/>
          <w:szCs w:val="22"/>
          <w:u w:val="single"/>
        </w:rPr>
      </w:pPr>
      <w:r w:rsidRPr="000C7509">
        <w:rPr>
          <w:rFonts w:ascii="Nunito" w:hAnsi="Nunito" w:cs="Arial"/>
          <w:sz w:val="22"/>
          <w:szCs w:val="22"/>
          <w:u w:val="single"/>
        </w:rPr>
        <w:t xml:space="preserve">Date de début </w:t>
      </w:r>
    </w:p>
    <w:p w14:paraId="2D13F21D" w14:textId="72901E25" w:rsidR="00B07B22" w:rsidRPr="000C7509" w:rsidRDefault="00CB5E37">
      <w:pPr>
        <w:tabs>
          <w:tab w:val="left" w:pos="284"/>
        </w:tabs>
        <w:jc w:val="both"/>
        <w:rPr>
          <w:rFonts w:ascii="Nunito" w:hAnsi="Nunito" w:cs="Arial"/>
          <w:sz w:val="22"/>
          <w:szCs w:val="22"/>
        </w:rPr>
      </w:pPr>
      <w:r w:rsidRPr="000C7509">
        <w:rPr>
          <w:rFonts w:ascii="Nunito" w:hAnsi="Nunito" w:cs="Arial"/>
          <w:sz w:val="22"/>
          <w:szCs w:val="22"/>
        </w:rPr>
        <w:t xml:space="preserve">Au plus tôt </w:t>
      </w:r>
      <w:r w:rsidR="002E76CF" w:rsidRPr="000C7509">
        <w:rPr>
          <w:rFonts w:ascii="Nunito" w:hAnsi="Nunito" w:cs="Arial"/>
          <w:sz w:val="22"/>
          <w:szCs w:val="22"/>
        </w:rPr>
        <w:t xml:space="preserve">le </w:t>
      </w:r>
      <w:r w:rsidR="009A3634" w:rsidRPr="000C7509">
        <w:rPr>
          <w:rFonts w:ascii="Nunito" w:hAnsi="Nunito" w:cs="Arial"/>
          <w:sz w:val="22"/>
          <w:szCs w:val="22"/>
        </w:rPr>
        <w:t>25</w:t>
      </w:r>
      <w:r w:rsidR="002E76CF" w:rsidRPr="000C7509">
        <w:rPr>
          <w:rFonts w:ascii="Nunito" w:hAnsi="Nunito" w:cs="Arial"/>
          <w:sz w:val="22"/>
          <w:szCs w:val="22"/>
        </w:rPr>
        <w:t xml:space="preserve"> </w:t>
      </w:r>
      <w:r w:rsidR="009A3634" w:rsidRPr="000C7509">
        <w:rPr>
          <w:rFonts w:ascii="Nunito" w:hAnsi="Nunito" w:cs="Arial"/>
          <w:sz w:val="22"/>
          <w:szCs w:val="22"/>
        </w:rPr>
        <w:t>Septembre</w:t>
      </w:r>
      <w:r w:rsidR="005801A5" w:rsidRPr="000C7509">
        <w:rPr>
          <w:rFonts w:ascii="Nunito" w:hAnsi="Nunito" w:cs="Arial"/>
          <w:sz w:val="22"/>
          <w:szCs w:val="22"/>
        </w:rPr>
        <w:t xml:space="preserve"> 2023 </w:t>
      </w:r>
    </w:p>
    <w:p w14:paraId="713C07EB" w14:textId="77777777" w:rsidR="005801A5" w:rsidRPr="000C7509" w:rsidRDefault="005801A5" w:rsidP="005801A5">
      <w:pPr>
        <w:tabs>
          <w:tab w:val="left" w:pos="284"/>
        </w:tabs>
        <w:jc w:val="both"/>
        <w:rPr>
          <w:rFonts w:ascii="Nunito" w:hAnsi="Nunito" w:cs="Arial"/>
          <w:sz w:val="22"/>
          <w:szCs w:val="22"/>
        </w:rPr>
      </w:pPr>
    </w:p>
    <w:p w14:paraId="2708A3DB" w14:textId="77777777" w:rsidR="00B07B22" w:rsidRPr="000C7509" w:rsidRDefault="00CB5E37" w:rsidP="00F8323B">
      <w:pPr>
        <w:pStyle w:val="Paragraphedeliste"/>
        <w:numPr>
          <w:ilvl w:val="0"/>
          <w:numId w:val="33"/>
        </w:numPr>
        <w:tabs>
          <w:tab w:val="left" w:pos="284"/>
        </w:tabs>
        <w:jc w:val="both"/>
        <w:rPr>
          <w:rFonts w:ascii="Nunito" w:hAnsi="Nunito" w:cs="Arial"/>
          <w:sz w:val="22"/>
          <w:szCs w:val="22"/>
          <w:u w:val="single"/>
        </w:rPr>
      </w:pPr>
      <w:r w:rsidRPr="000C7509">
        <w:rPr>
          <w:rFonts w:ascii="Nunito" w:hAnsi="Nunito" w:cs="Arial"/>
          <w:sz w:val="22"/>
          <w:szCs w:val="22"/>
          <w:u w:val="single"/>
        </w:rPr>
        <w:t xml:space="preserve">Date de fin de la mission </w:t>
      </w:r>
    </w:p>
    <w:p w14:paraId="1182C82D" w14:textId="16438146" w:rsidR="00B07B22" w:rsidRPr="000C7509" w:rsidRDefault="00CB5E37">
      <w:pPr>
        <w:tabs>
          <w:tab w:val="left" w:pos="284"/>
        </w:tabs>
        <w:jc w:val="both"/>
        <w:rPr>
          <w:rFonts w:ascii="Nunito" w:hAnsi="Nunito" w:cs="Arial"/>
          <w:sz w:val="22"/>
          <w:szCs w:val="22"/>
        </w:rPr>
      </w:pPr>
      <w:r w:rsidRPr="000C7509">
        <w:rPr>
          <w:rFonts w:ascii="Nunito" w:hAnsi="Nunito" w:cs="Arial"/>
          <w:sz w:val="22"/>
          <w:szCs w:val="22"/>
        </w:rPr>
        <w:t xml:space="preserve">Au plus tard le </w:t>
      </w:r>
      <w:r w:rsidR="00436E9F" w:rsidRPr="000C7509">
        <w:rPr>
          <w:rFonts w:ascii="Nunito" w:hAnsi="Nunito" w:cs="Arial"/>
          <w:sz w:val="22"/>
          <w:szCs w:val="22"/>
        </w:rPr>
        <w:t>30</w:t>
      </w:r>
      <w:r w:rsidR="00050283" w:rsidRPr="000C7509">
        <w:rPr>
          <w:rFonts w:ascii="Nunito" w:hAnsi="Nunito" w:cs="Arial"/>
          <w:sz w:val="22"/>
          <w:szCs w:val="22"/>
        </w:rPr>
        <w:t xml:space="preserve"> </w:t>
      </w:r>
      <w:r w:rsidR="009A3634" w:rsidRPr="000C7509">
        <w:rPr>
          <w:rFonts w:ascii="Nunito" w:hAnsi="Nunito" w:cs="Arial"/>
          <w:sz w:val="22"/>
          <w:szCs w:val="22"/>
        </w:rPr>
        <w:t>Novembre</w:t>
      </w:r>
      <w:r w:rsidR="00050283" w:rsidRPr="000C7509">
        <w:rPr>
          <w:rFonts w:ascii="Nunito" w:hAnsi="Nunito" w:cs="Arial"/>
          <w:sz w:val="22"/>
          <w:szCs w:val="22"/>
        </w:rPr>
        <w:t xml:space="preserve"> </w:t>
      </w:r>
      <w:r w:rsidR="005801A5" w:rsidRPr="000C7509">
        <w:rPr>
          <w:rFonts w:ascii="Nunito" w:hAnsi="Nunito" w:cs="Arial"/>
          <w:sz w:val="22"/>
          <w:szCs w:val="22"/>
        </w:rPr>
        <w:t xml:space="preserve">2023 </w:t>
      </w:r>
    </w:p>
    <w:p w14:paraId="614621FD" w14:textId="77777777" w:rsidR="005801A5" w:rsidRPr="000C7509" w:rsidRDefault="005801A5" w:rsidP="005801A5">
      <w:pPr>
        <w:tabs>
          <w:tab w:val="left" w:pos="284"/>
        </w:tabs>
        <w:jc w:val="both"/>
        <w:rPr>
          <w:rFonts w:ascii="Nunito" w:hAnsi="Nunito" w:cs="Arial"/>
          <w:sz w:val="22"/>
          <w:szCs w:val="22"/>
        </w:rPr>
      </w:pPr>
    </w:p>
    <w:p w14:paraId="5A92D73A" w14:textId="77777777" w:rsidR="00B07B22" w:rsidRPr="000C7509" w:rsidRDefault="005801A5" w:rsidP="00F8323B">
      <w:pPr>
        <w:pStyle w:val="Paragraphedeliste"/>
        <w:numPr>
          <w:ilvl w:val="0"/>
          <w:numId w:val="33"/>
        </w:numPr>
        <w:tabs>
          <w:tab w:val="left" w:pos="284"/>
        </w:tabs>
        <w:jc w:val="both"/>
        <w:rPr>
          <w:rFonts w:ascii="Nunito" w:hAnsi="Nunito" w:cs="Arial"/>
          <w:sz w:val="22"/>
          <w:szCs w:val="22"/>
          <w:u w:val="single"/>
        </w:rPr>
      </w:pPr>
      <w:r w:rsidRPr="000C7509">
        <w:rPr>
          <w:rFonts w:ascii="Nunito" w:hAnsi="Nunito" w:cs="Arial"/>
          <w:sz w:val="22"/>
          <w:szCs w:val="22"/>
          <w:u w:val="single"/>
        </w:rPr>
        <w:t>Date de soumission de la</w:t>
      </w:r>
      <w:r w:rsidR="00CB5E37" w:rsidRPr="000C7509">
        <w:rPr>
          <w:rFonts w:ascii="Nunito" w:hAnsi="Nunito" w:cs="Arial"/>
          <w:sz w:val="22"/>
          <w:szCs w:val="22"/>
          <w:u w:val="single"/>
        </w:rPr>
        <w:t xml:space="preserve"> proposition </w:t>
      </w:r>
    </w:p>
    <w:p w14:paraId="4E57B0A0" w14:textId="3827166B" w:rsidR="00B07B22" w:rsidRPr="000C7509" w:rsidRDefault="00436E9F">
      <w:pPr>
        <w:tabs>
          <w:tab w:val="left" w:pos="284"/>
        </w:tabs>
        <w:jc w:val="both"/>
        <w:rPr>
          <w:rFonts w:ascii="Nunito" w:hAnsi="Nunito" w:cs="Arial"/>
          <w:bCs/>
          <w:sz w:val="22"/>
          <w:szCs w:val="22"/>
        </w:rPr>
      </w:pPr>
      <w:r w:rsidRPr="000C7509">
        <w:rPr>
          <w:rFonts w:ascii="Nunito" w:hAnsi="Nunito" w:cs="Arial"/>
          <w:bCs/>
          <w:sz w:val="22"/>
          <w:szCs w:val="22"/>
        </w:rPr>
        <w:t>10 Janvier</w:t>
      </w:r>
      <w:r w:rsidR="00050283" w:rsidRPr="000C7509">
        <w:rPr>
          <w:rFonts w:ascii="Nunito" w:hAnsi="Nunito" w:cs="Arial"/>
          <w:bCs/>
          <w:sz w:val="22"/>
          <w:szCs w:val="22"/>
        </w:rPr>
        <w:t xml:space="preserve"> 202</w:t>
      </w:r>
      <w:r w:rsidRPr="000C7509">
        <w:rPr>
          <w:rFonts w:ascii="Nunito" w:hAnsi="Nunito" w:cs="Arial"/>
          <w:bCs/>
          <w:sz w:val="22"/>
          <w:szCs w:val="22"/>
        </w:rPr>
        <w:t>4</w:t>
      </w:r>
      <w:r w:rsidR="00CB5E37" w:rsidRPr="000C7509">
        <w:rPr>
          <w:rFonts w:ascii="Nunito" w:hAnsi="Nunito" w:cs="Arial"/>
          <w:bCs/>
          <w:sz w:val="22"/>
          <w:szCs w:val="22"/>
        </w:rPr>
        <w:t xml:space="preserve"> </w:t>
      </w:r>
      <w:r w:rsidR="005801A5" w:rsidRPr="000C7509">
        <w:rPr>
          <w:rFonts w:ascii="Nunito" w:hAnsi="Nunito" w:cs="Arial"/>
          <w:bCs/>
          <w:sz w:val="22"/>
          <w:szCs w:val="22"/>
        </w:rPr>
        <w:t>- 23.59h CET</w:t>
      </w:r>
    </w:p>
    <w:p w14:paraId="151FBAD3" w14:textId="77777777" w:rsidR="005801A5" w:rsidRPr="000C7509" w:rsidRDefault="005801A5" w:rsidP="005801A5">
      <w:pPr>
        <w:tabs>
          <w:tab w:val="left" w:pos="284"/>
        </w:tabs>
        <w:jc w:val="both"/>
        <w:rPr>
          <w:rFonts w:ascii="Nunito" w:hAnsi="Nunito" w:cs="Arial"/>
          <w:sz w:val="22"/>
          <w:szCs w:val="22"/>
        </w:rPr>
      </w:pPr>
    </w:p>
    <w:p w14:paraId="7D4EFC2D" w14:textId="77777777" w:rsidR="005801A5" w:rsidRPr="000C7509" w:rsidRDefault="005801A5" w:rsidP="005801A5">
      <w:pPr>
        <w:tabs>
          <w:tab w:val="left" w:pos="284"/>
        </w:tabs>
        <w:jc w:val="both"/>
        <w:rPr>
          <w:rFonts w:ascii="Nunito" w:hAnsi="Nunito" w:cs="Arial"/>
          <w:sz w:val="22"/>
          <w:szCs w:val="22"/>
        </w:rPr>
      </w:pPr>
    </w:p>
    <w:p w14:paraId="5A2D4E25" w14:textId="77777777" w:rsidR="00B07B22" w:rsidRPr="000C7509" w:rsidRDefault="00CB5E37" w:rsidP="00F8323B">
      <w:pPr>
        <w:pStyle w:val="Paragraphedeliste"/>
        <w:numPr>
          <w:ilvl w:val="0"/>
          <w:numId w:val="33"/>
        </w:numPr>
        <w:tabs>
          <w:tab w:val="left" w:pos="284"/>
        </w:tabs>
        <w:jc w:val="both"/>
        <w:rPr>
          <w:rFonts w:ascii="Nunito" w:hAnsi="Nunito" w:cs="Arial"/>
          <w:sz w:val="22"/>
          <w:szCs w:val="22"/>
        </w:rPr>
      </w:pPr>
      <w:r w:rsidRPr="000C7509">
        <w:rPr>
          <w:rFonts w:ascii="Nunito" w:hAnsi="Nunito" w:cs="Arial"/>
          <w:sz w:val="22"/>
          <w:szCs w:val="22"/>
          <w:u w:val="single"/>
        </w:rPr>
        <w:t xml:space="preserve">Estimation du calendrier de la consultation et nombre de jours à passer par le </w:t>
      </w:r>
      <w:r w:rsidRPr="000C7509">
        <w:rPr>
          <w:rFonts w:ascii="Nunito" w:hAnsi="Nunito" w:cs="Arial"/>
          <w:sz w:val="22"/>
          <w:szCs w:val="22"/>
        </w:rPr>
        <w:t xml:space="preserve">consultant </w:t>
      </w:r>
    </w:p>
    <w:p w14:paraId="171BCEC4" w14:textId="32E9AF2E" w:rsidR="00B07B22" w:rsidRPr="00926082" w:rsidRDefault="00CB5E37">
      <w:pPr>
        <w:tabs>
          <w:tab w:val="left" w:pos="284"/>
        </w:tabs>
        <w:jc w:val="both"/>
        <w:rPr>
          <w:rFonts w:ascii="Nunito" w:hAnsi="Nunito" w:cs="Arial"/>
          <w:sz w:val="22"/>
          <w:szCs w:val="22"/>
        </w:rPr>
      </w:pPr>
      <w:r w:rsidRPr="000C7509">
        <w:rPr>
          <w:rFonts w:ascii="Nunito" w:hAnsi="Nunito" w:cs="Arial"/>
          <w:sz w:val="22"/>
          <w:szCs w:val="22"/>
        </w:rPr>
        <w:t xml:space="preserve">La consultance d'évaluation devrait durer environ </w:t>
      </w:r>
      <w:r w:rsidR="00FC652F" w:rsidRPr="000C7509">
        <w:rPr>
          <w:rFonts w:ascii="Nunito" w:hAnsi="Nunito" w:cs="Arial"/>
          <w:sz w:val="22"/>
          <w:szCs w:val="22"/>
        </w:rPr>
        <w:t>6</w:t>
      </w:r>
      <w:r w:rsidR="000C7509" w:rsidRPr="000C7509">
        <w:rPr>
          <w:rFonts w:ascii="Nunito" w:hAnsi="Nunito" w:cs="Arial"/>
          <w:sz w:val="22"/>
          <w:szCs w:val="22"/>
        </w:rPr>
        <w:t>5</w:t>
      </w:r>
      <w:r w:rsidRPr="000C7509">
        <w:rPr>
          <w:rFonts w:ascii="Nunito" w:hAnsi="Nunito" w:cs="Arial"/>
          <w:sz w:val="22"/>
          <w:szCs w:val="22"/>
        </w:rPr>
        <w:t xml:space="preserve"> jours (sans compter environ 20 jours d'</w:t>
      </w:r>
      <w:r w:rsidR="00523EC0" w:rsidRPr="000C7509">
        <w:rPr>
          <w:rFonts w:ascii="Nunito" w:hAnsi="Nunito" w:cs="Arial"/>
          <w:sz w:val="22"/>
          <w:szCs w:val="22"/>
        </w:rPr>
        <w:t xml:space="preserve">intervalle </w:t>
      </w:r>
      <w:r w:rsidRPr="000C7509">
        <w:rPr>
          <w:rFonts w:ascii="Nunito" w:hAnsi="Nunito" w:cs="Arial"/>
          <w:sz w:val="22"/>
          <w:szCs w:val="22"/>
        </w:rPr>
        <w:t xml:space="preserve">pour la validation par le Copil du rapport de démarrage, et </w:t>
      </w:r>
      <w:proofErr w:type="gramStart"/>
      <w:r w:rsidRPr="000C7509">
        <w:rPr>
          <w:rFonts w:ascii="Nunito" w:hAnsi="Nunito" w:cs="Arial"/>
          <w:sz w:val="22"/>
          <w:szCs w:val="22"/>
        </w:rPr>
        <w:t>la</w:t>
      </w:r>
      <w:proofErr w:type="gramEnd"/>
      <w:r w:rsidRPr="000C7509">
        <w:rPr>
          <w:rFonts w:ascii="Nunito" w:hAnsi="Nunito" w:cs="Arial"/>
          <w:sz w:val="22"/>
          <w:szCs w:val="22"/>
        </w:rPr>
        <w:t xml:space="preserve"> révision/validation </w:t>
      </w:r>
      <w:r w:rsidRPr="00926082">
        <w:rPr>
          <w:rFonts w:ascii="Nunito" w:hAnsi="Nunito" w:cs="Arial"/>
          <w:sz w:val="22"/>
          <w:szCs w:val="22"/>
        </w:rPr>
        <w:lastRenderedPageBreak/>
        <w:t xml:space="preserve">du rapport final pour sa finalisation par la consultance). La phase de terrain dans les </w:t>
      </w:r>
      <w:r w:rsidR="00BE4B4B" w:rsidRPr="00926082">
        <w:rPr>
          <w:rFonts w:ascii="Nunito" w:hAnsi="Nunito" w:cs="Arial"/>
          <w:sz w:val="22"/>
          <w:szCs w:val="22"/>
        </w:rPr>
        <w:t xml:space="preserve">communes </w:t>
      </w:r>
      <w:r w:rsidRPr="00926082">
        <w:rPr>
          <w:rFonts w:ascii="Nunito" w:hAnsi="Nunito" w:cs="Arial"/>
          <w:sz w:val="22"/>
          <w:szCs w:val="22"/>
        </w:rPr>
        <w:t>sélectionné</w:t>
      </w:r>
      <w:r w:rsidR="00BE4B4B" w:rsidRPr="00926082">
        <w:rPr>
          <w:rFonts w:ascii="Nunito" w:hAnsi="Nunito" w:cs="Arial"/>
          <w:sz w:val="22"/>
          <w:szCs w:val="22"/>
        </w:rPr>
        <w:t>e</w:t>
      </w:r>
      <w:r w:rsidRPr="00926082">
        <w:rPr>
          <w:rFonts w:ascii="Nunito" w:hAnsi="Nunito" w:cs="Arial"/>
          <w:sz w:val="22"/>
          <w:szCs w:val="22"/>
        </w:rPr>
        <w:t xml:space="preserve">s devrait avoir lieu entre </w:t>
      </w:r>
      <w:r w:rsidR="00436E9F" w:rsidRPr="00926082">
        <w:rPr>
          <w:rFonts w:ascii="Nunito" w:hAnsi="Nunito" w:cs="Arial"/>
          <w:sz w:val="22"/>
          <w:szCs w:val="22"/>
        </w:rPr>
        <w:t>Mi-Octobre</w:t>
      </w:r>
      <w:r w:rsidR="00523EC0" w:rsidRPr="00926082">
        <w:rPr>
          <w:rFonts w:ascii="Nunito" w:hAnsi="Nunito" w:cs="Arial"/>
          <w:sz w:val="22"/>
          <w:szCs w:val="22"/>
        </w:rPr>
        <w:t xml:space="preserve"> </w:t>
      </w:r>
      <w:r w:rsidRPr="00926082">
        <w:rPr>
          <w:rFonts w:ascii="Nunito" w:hAnsi="Nunito" w:cs="Arial"/>
          <w:sz w:val="22"/>
          <w:szCs w:val="22"/>
        </w:rPr>
        <w:t>et</w:t>
      </w:r>
      <w:r w:rsidR="00FC652F" w:rsidRPr="00926082">
        <w:rPr>
          <w:rFonts w:ascii="Nunito" w:hAnsi="Nunito" w:cs="Arial"/>
          <w:sz w:val="22"/>
          <w:szCs w:val="22"/>
        </w:rPr>
        <w:t xml:space="preserve"> mi-Novembre</w:t>
      </w:r>
      <w:r w:rsidRPr="00926082">
        <w:rPr>
          <w:rFonts w:ascii="Nunito" w:hAnsi="Nunito" w:cs="Arial"/>
          <w:sz w:val="22"/>
          <w:szCs w:val="22"/>
        </w:rPr>
        <w:t xml:space="preserve"> 2023. La date limite pour la soumission du rapport final d'évaluation aux commentaires du Copil est fixée au </w:t>
      </w:r>
      <w:r w:rsidR="00436E9F" w:rsidRPr="00926082">
        <w:rPr>
          <w:rFonts w:ascii="Nunito" w:hAnsi="Nunito" w:cs="Arial"/>
          <w:sz w:val="22"/>
          <w:szCs w:val="22"/>
        </w:rPr>
        <w:t>30 Novembre</w:t>
      </w:r>
      <w:r w:rsidR="00BE4B4B" w:rsidRPr="00926082">
        <w:rPr>
          <w:rFonts w:ascii="Nunito" w:hAnsi="Nunito" w:cs="Arial"/>
          <w:sz w:val="22"/>
          <w:szCs w:val="22"/>
        </w:rPr>
        <w:t xml:space="preserve"> </w:t>
      </w:r>
      <w:r w:rsidRPr="00926082">
        <w:rPr>
          <w:rFonts w:ascii="Nunito" w:hAnsi="Nunito" w:cs="Arial"/>
          <w:sz w:val="22"/>
          <w:szCs w:val="22"/>
        </w:rPr>
        <w:t>2023. Le rapport final, y compris la validation du Copil, devra être soumis avant le</w:t>
      </w:r>
      <w:r w:rsidR="00C53491" w:rsidRPr="00926082">
        <w:rPr>
          <w:rFonts w:ascii="Nunito" w:hAnsi="Nunito" w:cs="Arial"/>
          <w:sz w:val="22"/>
          <w:szCs w:val="22"/>
        </w:rPr>
        <w:t xml:space="preserve"> 10 Janvier 2024</w:t>
      </w:r>
      <w:r w:rsidRPr="00926082">
        <w:rPr>
          <w:rFonts w:ascii="Nunito" w:hAnsi="Nunito" w:cs="Arial"/>
          <w:sz w:val="22"/>
          <w:szCs w:val="22"/>
        </w:rPr>
        <w:t>. Les visites d'évaluation seront planifiées en accord avec l'équipe de projet (HI et partenaires) et en fonction des activités prévues dans le calendrier proposé.</w:t>
      </w:r>
      <w:r w:rsidRPr="00926082">
        <w:rPr>
          <w:rFonts w:ascii="Nunito" w:hAnsi="Nunito" w:cs="Arial"/>
          <w:sz w:val="22"/>
          <w:szCs w:val="22"/>
        </w:rPr>
        <w:br/>
        <w:t xml:space="preserve"> Une session de débriefing final aura lieu avec le CoPil, au cours de laquelle le questionnaire de fin d'évaluation sera également rempli.</w:t>
      </w:r>
      <w:r w:rsidR="00BD2BFD" w:rsidRPr="00926082">
        <w:rPr>
          <w:rFonts w:ascii="Nunito" w:hAnsi="Nunito" w:cs="Arial"/>
          <w:sz w:val="22"/>
          <w:szCs w:val="22"/>
        </w:rPr>
        <w:t xml:space="preserve"> Et les conclusions de l'évaluation seront partagées avec les partenaires lors de l'atelier de clôture du projet et de la période restante du projet pour partager les informations aux bénéficiaires du projet.</w:t>
      </w:r>
    </w:p>
    <w:p w14:paraId="20D7E935" w14:textId="77777777" w:rsidR="00BD2BFD" w:rsidRPr="00926082" w:rsidRDefault="00BD2BFD" w:rsidP="005801A5">
      <w:pPr>
        <w:tabs>
          <w:tab w:val="left" w:pos="284"/>
        </w:tabs>
        <w:jc w:val="both"/>
        <w:rPr>
          <w:rFonts w:ascii="Nunito" w:hAnsi="Nunito" w:cs="Arial"/>
          <w:sz w:val="22"/>
          <w:szCs w:val="22"/>
        </w:rPr>
      </w:pPr>
    </w:p>
    <w:p w14:paraId="161A4BFB" w14:textId="23E1A384" w:rsidR="00B07B22" w:rsidRPr="006E4002" w:rsidRDefault="00CB5E37">
      <w:pPr>
        <w:tabs>
          <w:tab w:val="left" w:pos="284"/>
        </w:tabs>
        <w:jc w:val="both"/>
        <w:rPr>
          <w:rFonts w:ascii="Nunito" w:hAnsi="Nunito" w:cs="Arial"/>
          <w:sz w:val="22"/>
          <w:szCs w:val="22"/>
        </w:rPr>
      </w:pPr>
      <w:r w:rsidRPr="00926082">
        <w:rPr>
          <w:rFonts w:ascii="Nunito" w:hAnsi="Nunito" w:cs="Arial"/>
          <w:sz w:val="22"/>
          <w:szCs w:val="22"/>
        </w:rPr>
        <w:t xml:space="preserve">Il est à noter que le projet prévoit de contracter le consultant </w:t>
      </w:r>
      <w:r w:rsidR="00926082" w:rsidRPr="00926082">
        <w:rPr>
          <w:rFonts w:ascii="Nunito" w:hAnsi="Nunito" w:cs="Arial"/>
          <w:sz w:val="22"/>
          <w:szCs w:val="22"/>
        </w:rPr>
        <w:t>d’ici-là</w:t>
      </w:r>
      <w:r w:rsidRPr="00926082">
        <w:rPr>
          <w:rFonts w:ascii="Nunito" w:hAnsi="Nunito" w:cs="Arial"/>
          <w:sz w:val="22"/>
          <w:szCs w:val="22"/>
        </w:rPr>
        <w:t xml:space="preserve"> </w:t>
      </w:r>
      <w:r w:rsidR="00BE4B4B" w:rsidRPr="00926082">
        <w:rPr>
          <w:rFonts w:ascii="Nunito" w:hAnsi="Nunito" w:cs="Arial"/>
          <w:sz w:val="22"/>
          <w:szCs w:val="22"/>
        </w:rPr>
        <w:t>mi</w:t>
      </w:r>
      <w:r w:rsidR="00436E9F" w:rsidRPr="00926082">
        <w:rPr>
          <w:rFonts w:ascii="Nunito" w:hAnsi="Nunito" w:cs="Arial"/>
          <w:sz w:val="22"/>
          <w:szCs w:val="22"/>
        </w:rPr>
        <w:t>/fin</w:t>
      </w:r>
      <w:r w:rsidR="00BE4B4B" w:rsidRPr="00926082">
        <w:rPr>
          <w:rFonts w:ascii="Nunito" w:hAnsi="Nunito" w:cs="Arial"/>
          <w:sz w:val="22"/>
          <w:szCs w:val="22"/>
        </w:rPr>
        <w:t>-</w:t>
      </w:r>
      <w:r w:rsidR="00C53491" w:rsidRPr="00926082">
        <w:rPr>
          <w:rFonts w:ascii="Nunito" w:hAnsi="Nunito" w:cs="Arial"/>
          <w:sz w:val="22"/>
          <w:szCs w:val="22"/>
        </w:rPr>
        <w:t>Septembre</w:t>
      </w:r>
      <w:r w:rsidR="00FA1F41" w:rsidRPr="00926082">
        <w:rPr>
          <w:rFonts w:ascii="Nunito" w:hAnsi="Nunito" w:cs="Arial"/>
          <w:sz w:val="22"/>
          <w:szCs w:val="22"/>
        </w:rPr>
        <w:t xml:space="preserve"> </w:t>
      </w:r>
      <w:r w:rsidRPr="00926082">
        <w:rPr>
          <w:rFonts w:ascii="Nunito" w:hAnsi="Nunito" w:cs="Arial"/>
          <w:sz w:val="22"/>
          <w:szCs w:val="22"/>
        </w:rPr>
        <w:t>202</w:t>
      </w:r>
      <w:r w:rsidR="00BE4B4B" w:rsidRPr="00926082">
        <w:rPr>
          <w:rFonts w:ascii="Nunito" w:hAnsi="Nunito" w:cs="Arial"/>
          <w:sz w:val="22"/>
          <w:szCs w:val="22"/>
        </w:rPr>
        <w:t>3</w:t>
      </w:r>
      <w:r w:rsidRPr="00926082">
        <w:rPr>
          <w:rFonts w:ascii="Nunito" w:hAnsi="Nunito" w:cs="Arial"/>
          <w:sz w:val="22"/>
          <w:szCs w:val="22"/>
        </w:rPr>
        <w:t>.</w:t>
      </w:r>
    </w:p>
    <w:p w14:paraId="4A014B80" w14:textId="77777777" w:rsidR="005801A5" w:rsidRPr="006E4002" w:rsidRDefault="005801A5" w:rsidP="005801A5">
      <w:pPr>
        <w:tabs>
          <w:tab w:val="left" w:pos="284"/>
        </w:tabs>
        <w:jc w:val="both"/>
        <w:rPr>
          <w:rFonts w:ascii="Nunito" w:hAnsi="Nunito" w:cs="Arial"/>
          <w:b/>
          <w:bCs/>
          <w:sz w:val="22"/>
          <w:szCs w:val="22"/>
        </w:rPr>
      </w:pPr>
    </w:p>
    <w:p w14:paraId="2EBA544E" w14:textId="77777777" w:rsidR="00445812" w:rsidRPr="006E4002" w:rsidRDefault="00445812" w:rsidP="00445812">
      <w:pPr>
        <w:tabs>
          <w:tab w:val="left" w:pos="284"/>
        </w:tabs>
        <w:jc w:val="both"/>
        <w:rPr>
          <w:rFonts w:ascii="Nunito" w:hAnsi="Nunito" w:cs="Arial"/>
          <w:sz w:val="22"/>
          <w:szCs w:val="22"/>
        </w:rPr>
      </w:pPr>
    </w:p>
    <w:p w14:paraId="3D40EFE8" w14:textId="77777777" w:rsidR="00B07B22" w:rsidRPr="006E4002" w:rsidRDefault="00CB5E37">
      <w:pPr>
        <w:pStyle w:val="Paragraphedeliste"/>
        <w:numPr>
          <w:ilvl w:val="0"/>
          <w:numId w:val="1"/>
        </w:numPr>
        <w:pBdr>
          <w:top w:val="single" w:sz="12" w:space="1" w:color="0077C8"/>
          <w:left w:val="single" w:sz="12" w:space="4" w:color="0077C8"/>
          <w:bottom w:val="single" w:sz="12" w:space="1" w:color="0077C8"/>
          <w:right w:val="single" w:sz="12" w:space="4" w:color="0077C8"/>
        </w:pBdr>
        <w:contextualSpacing/>
        <w:jc w:val="both"/>
        <w:rPr>
          <w:rFonts w:ascii="Nunito" w:eastAsia="Calibri" w:hAnsi="Nunito" w:cs="Arial"/>
          <w:b/>
          <w:color w:val="0077C8"/>
          <w:lang w:val="en-US" w:eastAsia="en-US"/>
        </w:rPr>
      </w:pPr>
      <w:r w:rsidRPr="006E4002">
        <w:rPr>
          <w:rFonts w:ascii="Nunito" w:eastAsia="Calibri" w:hAnsi="Nunito" w:cs="Arial"/>
          <w:b/>
          <w:color w:val="0077C8"/>
          <w:lang w:val="en-US" w:eastAsia="en-US"/>
        </w:rPr>
        <w:t>RESSOURCES</w:t>
      </w:r>
    </w:p>
    <w:p w14:paraId="7F405A43" w14:textId="77777777" w:rsidR="005801A5" w:rsidRPr="006E4002" w:rsidRDefault="005801A5" w:rsidP="005801A5">
      <w:pPr>
        <w:jc w:val="both"/>
        <w:rPr>
          <w:rFonts w:ascii="Nunito" w:eastAsia="Calibri" w:hAnsi="Nunito" w:cs="Arial"/>
          <w:sz w:val="22"/>
          <w:szCs w:val="22"/>
          <w:lang w:eastAsia="en-US"/>
        </w:rPr>
      </w:pPr>
    </w:p>
    <w:p w14:paraId="722E18A2" w14:textId="7CA9331B" w:rsidR="000A1943" w:rsidRPr="006E4002" w:rsidRDefault="00CB5E37" w:rsidP="00523EC0">
      <w:pPr>
        <w:jc w:val="both"/>
        <w:rPr>
          <w:rFonts w:ascii="Nunito" w:hAnsi="Nunito" w:cs="Arial"/>
          <w:bCs/>
          <w:sz w:val="22"/>
          <w:szCs w:val="22"/>
        </w:rPr>
      </w:pPr>
      <w:r w:rsidRPr="006E4002">
        <w:rPr>
          <w:rFonts w:ascii="Nunito" w:eastAsia="Calibri" w:hAnsi="Nunito" w:cs="Arial"/>
          <w:b/>
          <w:bCs/>
          <w:sz w:val="22"/>
          <w:szCs w:val="22"/>
          <w:lang w:eastAsia="en-US"/>
        </w:rPr>
        <w:t xml:space="preserve">7.1 </w:t>
      </w:r>
      <w:r w:rsidR="00050283" w:rsidRPr="006E4002">
        <w:rPr>
          <w:rFonts w:ascii="Nunito" w:hAnsi="Nunito" w:cs="Arial"/>
          <w:b/>
          <w:bCs/>
          <w:sz w:val="22"/>
          <w:szCs w:val="22"/>
          <w:u w:val="single"/>
        </w:rPr>
        <w:t xml:space="preserve">Expertise </w:t>
      </w:r>
      <w:r w:rsidR="0039561A" w:rsidRPr="006E4002">
        <w:rPr>
          <w:rFonts w:ascii="Nunito" w:hAnsi="Nunito" w:cs="Arial"/>
          <w:b/>
          <w:bCs/>
          <w:sz w:val="22"/>
          <w:szCs w:val="22"/>
          <w:u w:val="single"/>
        </w:rPr>
        <w:t>recherchée</w:t>
      </w:r>
      <w:r w:rsidR="00050283" w:rsidRPr="006E4002">
        <w:rPr>
          <w:rFonts w:ascii="Nunito" w:hAnsi="Nunito" w:cs="Arial"/>
          <w:b/>
          <w:bCs/>
          <w:sz w:val="22"/>
          <w:szCs w:val="22"/>
          <w:u w:val="single"/>
        </w:rPr>
        <w:t xml:space="preserve"> du ou des </w:t>
      </w:r>
      <w:proofErr w:type="spellStart"/>
      <w:r w:rsidR="00050283" w:rsidRPr="006E4002">
        <w:rPr>
          <w:rFonts w:ascii="Nunito" w:hAnsi="Nunito" w:cs="Arial"/>
          <w:b/>
          <w:bCs/>
          <w:sz w:val="22"/>
          <w:szCs w:val="22"/>
          <w:u w:val="single"/>
        </w:rPr>
        <w:t>consultant-es</w:t>
      </w:r>
      <w:proofErr w:type="spellEnd"/>
      <w:r w:rsidR="00050283" w:rsidRPr="006E4002">
        <w:rPr>
          <w:rFonts w:ascii="Nunito" w:hAnsi="Nunito" w:cs="Arial"/>
          <w:b/>
          <w:bCs/>
          <w:sz w:val="22"/>
          <w:szCs w:val="22"/>
          <w:u w:val="single"/>
        </w:rPr>
        <w:t xml:space="preserve">  </w:t>
      </w:r>
    </w:p>
    <w:p w14:paraId="6D73FB3B" w14:textId="0628C9AD" w:rsidR="00B07B22" w:rsidRPr="006E4002" w:rsidRDefault="00CB5E37">
      <w:pPr>
        <w:jc w:val="both"/>
        <w:rPr>
          <w:rFonts w:ascii="Nunito" w:hAnsi="Nunito" w:cs="Arial"/>
          <w:bCs/>
          <w:sz w:val="22"/>
          <w:szCs w:val="22"/>
        </w:rPr>
      </w:pPr>
      <w:r w:rsidRPr="006E4002">
        <w:rPr>
          <w:rFonts w:ascii="Nunito" w:hAnsi="Nunito" w:cs="Arial"/>
          <w:bCs/>
          <w:sz w:val="22"/>
          <w:szCs w:val="22"/>
        </w:rPr>
        <w:t>L'évaluation peut être réalisée par une équipe d'experts</w:t>
      </w:r>
      <w:r w:rsidR="00142D6B" w:rsidRPr="006E4002">
        <w:rPr>
          <w:rFonts w:ascii="Nunito" w:hAnsi="Nunito" w:cs="Arial"/>
          <w:sz w:val="22"/>
          <w:szCs w:val="22"/>
        </w:rPr>
        <w:t xml:space="preserve"> </w:t>
      </w:r>
      <w:r w:rsidR="00142D6B" w:rsidRPr="006E4002">
        <w:rPr>
          <w:rFonts w:ascii="Nunito" w:hAnsi="Nunito" w:cs="Arial"/>
          <w:bCs/>
          <w:sz w:val="22"/>
          <w:szCs w:val="22"/>
        </w:rPr>
        <w:t>présentant des expériences complémentaires</w:t>
      </w:r>
      <w:r w:rsidRPr="006E4002">
        <w:rPr>
          <w:rFonts w:ascii="Nunito" w:hAnsi="Nunito" w:cs="Arial"/>
          <w:bCs/>
          <w:sz w:val="22"/>
          <w:szCs w:val="22"/>
        </w:rPr>
        <w:t xml:space="preserve"> et sera placée sous la responsabilité d'un chef d'équipe choisi parmi l'équipe d'experts. Cette</w:t>
      </w:r>
      <w:r w:rsidR="00142D6B" w:rsidRPr="006E4002">
        <w:rPr>
          <w:rFonts w:ascii="Nunito" w:hAnsi="Nunito" w:cs="Arial"/>
          <w:bCs/>
          <w:sz w:val="22"/>
          <w:szCs w:val="22"/>
        </w:rPr>
        <w:t xml:space="preserve"> personne physique ou morale (bureau d’étude ou consultant/e indépendant/e)</w:t>
      </w:r>
      <w:r w:rsidR="001A6514" w:rsidRPr="006E4002">
        <w:rPr>
          <w:rFonts w:ascii="Nunito" w:hAnsi="Nunito" w:cs="Arial"/>
          <w:bCs/>
          <w:sz w:val="22"/>
          <w:szCs w:val="22"/>
        </w:rPr>
        <w:t xml:space="preserve"> </w:t>
      </w:r>
      <w:r w:rsidRPr="006E4002">
        <w:rPr>
          <w:rFonts w:ascii="Nunito" w:hAnsi="Nunito" w:cs="Arial"/>
          <w:bCs/>
          <w:sz w:val="22"/>
          <w:szCs w:val="22"/>
        </w:rPr>
        <w:t xml:space="preserve">assurera toute la communication avec le </w:t>
      </w:r>
      <w:r w:rsidR="00582A8C" w:rsidRPr="006E4002">
        <w:rPr>
          <w:rFonts w:ascii="Nunito" w:hAnsi="Nunito" w:cs="Arial"/>
          <w:bCs/>
          <w:sz w:val="22"/>
          <w:szCs w:val="22"/>
        </w:rPr>
        <w:t>CoPil d'</w:t>
      </w:r>
      <w:r w:rsidRPr="006E4002">
        <w:rPr>
          <w:rFonts w:ascii="Nunito" w:hAnsi="Nunito" w:cs="Arial"/>
          <w:bCs/>
          <w:sz w:val="22"/>
          <w:szCs w:val="22"/>
        </w:rPr>
        <w:t xml:space="preserve">évaluation </w:t>
      </w:r>
      <w:r w:rsidR="00D739A3" w:rsidRPr="006E4002">
        <w:rPr>
          <w:rFonts w:ascii="Nunito" w:hAnsi="Nunito" w:cs="Arial"/>
          <w:bCs/>
          <w:sz w:val="22"/>
          <w:szCs w:val="22"/>
        </w:rPr>
        <w:t xml:space="preserve">finale </w:t>
      </w:r>
      <w:r w:rsidR="008C13D8" w:rsidRPr="006E4002">
        <w:rPr>
          <w:rFonts w:ascii="Nunito" w:hAnsi="Nunito" w:cs="Arial"/>
          <w:bCs/>
          <w:sz w:val="22"/>
          <w:szCs w:val="22"/>
        </w:rPr>
        <w:t>du RECOSA</w:t>
      </w:r>
      <w:r w:rsidRPr="006E4002">
        <w:rPr>
          <w:rFonts w:ascii="Nunito" w:hAnsi="Nunito" w:cs="Arial"/>
          <w:bCs/>
          <w:sz w:val="22"/>
          <w:szCs w:val="22"/>
        </w:rPr>
        <w:t xml:space="preserve"> et sera la seule </w:t>
      </w:r>
      <w:r w:rsidR="008C13D8" w:rsidRPr="006E4002">
        <w:rPr>
          <w:rFonts w:ascii="Nunito" w:hAnsi="Nunito" w:cs="Arial"/>
          <w:bCs/>
          <w:sz w:val="22"/>
          <w:szCs w:val="22"/>
        </w:rPr>
        <w:t xml:space="preserve">personne </w:t>
      </w:r>
      <w:r w:rsidR="0082176E" w:rsidRPr="006E4002">
        <w:rPr>
          <w:rFonts w:ascii="Nunito" w:hAnsi="Nunito" w:cs="Arial"/>
          <w:bCs/>
          <w:sz w:val="22"/>
          <w:szCs w:val="22"/>
        </w:rPr>
        <w:t xml:space="preserve">responsable </w:t>
      </w:r>
      <w:r w:rsidRPr="006E4002">
        <w:rPr>
          <w:rFonts w:ascii="Nunito" w:hAnsi="Nunito" w:cs="Arial"/>
          <w:bCs/>
          <w:sz w:val="22"/>
          <w:szCs w:val="22"/>
        </w:rPr>
        <w:t>de la gestion de l'organisation de l'évaluation.</w:t>
      </w:r>
    </w:p>
    <w:p w14:paraId="1579F45B" w14:textId="77777777" w:rsidR="00B07B22" w:rsidRPr="006E4002" w:rsidRDefault="00CB5E37">
      <w:pPr>
        <w:jc w:val="both"/>
        <w:rPr>
          <w:rFonts w:ascii="Nunito" w:hAnsi="Nunito" w:cs="Arial"/>
          <w:bCs/>
          <w:sz w:val="22"/>
          <w:szCs w:val="22"/>
        </w:rPr>
      </w:pPr>
      <w:r w:rsidRPr="006E4002">
        <w:rPr>
          <w:rFonts w:ascii="Nunito" w:hAnsi="Nunito" w:cs="Arial"/>
          <w:bCs/>
          <w:sz w:val="22"/>
          <w:szCs w:val="22"/>
        </w:rPr>
        <w:t>L'équipe d'experts doit réunir les compétences, l'expérience et les connaissances suivantes :</w:t>
      </w:r>
    </w:p>
    <w:p w14:paraId="02A00C85" w14:textId="77777777" w:rsidR="005D1311" w:rsidRPr="006E4002" w:rsidRDefault="005D1311" w:rsidP="005D1311">
      <w:pPr>
        <w:jc w:val="both"/>
        <w:rPr>
          <w:rFonts w:ascii="Nunito" w:hAnsi="Nunito" w:cs="Arial"/>
          <w:bCs/>
          <w:sz w:val="22"/>
          <w:szCs w:val="22"/>
        </w:rPr>
      </w:pPr>
    </w:p>
    <w:p w14:paraId="510D0C67" w14:textId="77777777" w:rsidR="00B07B22" w:rsidRPr="006E4002" w:rsidRDefault="00CB5E37">
      <w:pPr>
        <w:numPr>
          <w:ilvl w:val="0"/>
          <w:numId w:val="2"/>
        </w:numPr>
        <w:tabs>
          <w:tab w:val="left" w:pos="284"/>
        </w:tabs>
        <w:jc w:val="both"/>
        <w:rPr>
          <w:rFonts w:ascii="Nunito" w:hAnsi="Nunito" w:cs="Arial"/>
          <w:sz w:val="22"/>
          <w:szCs w:val="22"/>
          <w:u w:val="single"/>
        </w:rPr>
      </w:pPr>
      <w:bookmarkStart w:id="7" w:name="_Hlk139321877"/>
      <w:r w:rsidRPr="006E4002">
        <w:rPr>
          <w:rFonts w:ascii="Nunito" w:hAnsi="Nunito" w:cs="Arial"/>
          <w:sz w:val="22"/>
          <w:szCs w:val="22"/>
          <w:u w:val="single"/>
        </w:rPr>
        <w:t xml:space="preserve">Formation, expérience </w:t>
      </w:r>
      <w:r w:rsidR="00523EC0" w:rsidRPr="006E4002">
        <w:rPr>
          <w:rFonts w:ascii="Nunito" w:hAnsi="Nunito" w:cs="Arial"/>
          <w:sz w:val="22"/>
          <w:szCs w:val="22"/>
          <w:u w:val="single"/>
        </w:rPr>
        <w:t xml:space="preserve">et </w:t>
      </w:r>
      <w:r w:rsidRPr="006E4002">
        <w:rPr>
          <w:rFonts w:ascii="Nunito" w:hAnsi="Nunito" w:cs="Arial"/>
          <w:sz w:val="22"/>
          <w:szCs w:val="22"/>
          <w:u w:val="single"/>
        </w:rPr>
        <w:t>références requises pour chaque expert</w:t>
      </w:r>
    </w:p>
    <w:p w14:paraId="7CA1AD33" w14:textId="77777777" w:rsidR="007C382C" w:rsidRPr="006E4002" w:rsidRDefault="007C382C" w:rsidP="007C382C">
      <w:pPr>
        <w:tabs>
          <w:tab w:val="left" w:pos="284"/>
        </w:tabs>
        <w:jc w:val="both"/>
        <w:rPr>
          <w:rFonts w:ascii="Nunito" w:hAnsi="Nunito" w:cs="Arial"/>
          <w:sz w:val="22"/>
          <w:szCs w:val="22"/>
        </w:rPr>
      </w:pPr>
    </w:p>
    <w:p w14:paraId="29EE2509" w14:textId="342709D3" w:rsidR="001A6514" w:rsidRPr="006E4002" w:rsidRDefault="001A6514" w:rsidP="00F8323B">
      <w:pPr>
        <w:numPr>
          <w:ilvl w:val="0"/>
          <w:numId w:val="8"/>
        </w:numPr>
        <w:tabs>
          <w:tab w:val="left" w:pos="284"/>
        </w:tabs>
        <w:ind w:left="567"/>
        <w:jc w:val="both"/>
        <w:rPr>
          <w:rFonts w:ascii="Nunito" w:hAnsi="Nunito" w:cs="Arial"/>
          <w:sz w:val="22"/>
          <w:szCs w:val="22"/>
        </w:rPr>
      </w:pPr>
      <w:r w:rsidRPr="006E4002">
        <w:rPr>
          <w:rFonts w:ascii="Nunito" w:hAnsi="Nunito" w:cs="Arial"/>
          <w:sz w:val="22"/>
          <w:szCs w:val="22"/>
        </w:rPr>
        <w:t>Diplôme minimum : Master dans le domaine des sciences sociales et/ou politiques, développement rural ou dans un domaine connexe</w:t>
      </w:r>
      <w:r w:rsidR="00234C52" w:rsidRPr="006E4002">
        <w:rPr>
          <w:rFonts w:ascii="Nunito" w:hAnsi="Nunito" w:cs="Arial"/>
          <w:sz w:val="22"/>
          <w:szCs w:val="22"/>
        </w:rPr>
        <w:t xml:space="preserve"> </w:t>
      </w:r>
    </w:p>
    <w:p w14:paraId="1B2D5D47" w14:textId="300F8D1B" w:rsidR="008C13D8" w:rsidRPr="006E4002" w:rsidRDefault="00CB5E37" w:rsidP="00F8323B">
      <w:pPr>
        <w:numPr>
          <w:ilvl w:val="0"/>
          <w:numId w:val="8"/>
        </w:numPr>
        <w:tabs>
          <w:tab w:val="left" w:pos="284"/>
        </w:tabs>
        <w:ind w:left="567"/>
        <w:jc w:val="both"/>
        <w:rPr>
          <w:rFonts w:ascii="Nunito" w:hAnsi="Nunito" w:cs="Arial"/>
          <w:sz w:val="22"/>
          <w:szCs w:val="22"/>
        </w:rPr>
      </w:pPr>
      <w:r w:rsidRPr="006E4002">
        <w:rPr>
          <w:rFonts w:ascii="Nunito" w:hAnsi="Nunito" w:cs="Arial"/>
          <w:sz w:val="22"/>
          <w:szCs w:val="22"/>
        </w:rPr>
        <w:t xml:space="preserve">Expérience avérée en matière d'évaluations externes </w:t>
      </w:r>
      <w:r w:rsidR="00E56D0C" w:rsidRPr="006E4002">
        <w:rPr>
          <w:rFonts w:ascii="Nunito" w:hAnsi="Nunito" w:cs="Arial"/>
          <w:sz w:val="22"/>
          <w:szCs w:val="22"/>
        </w:rPr>
        <w:t xml:space="preserve">et finales </w:t>
      </w:r>
      <w:r w:rsidRPr="006E4002">
        <w:rPr>
          <w:rFonts w:ascii="Nunito" w:hAnsi="Nunito" w:cs="Arial"/>
          <w:sz w:val="22"/>
          <w:szCs w:val="22"/>
        </w:rPr>
        <w:t xml:space="preserve">de projets, y compris en matière d'évaluation de </w:t>
      </w:r>
      <w:r w:rsidR="00E56D0C" w:rsidRPr="006E4002">
        <w:rPr>
          <w:rFonts w:ascii="Nunito" w:hAnsi="Nunito" w:cs="Arial"/>
          <w:sz w:val="22"/>
          <w:szCs w:val="22"/>
        </w:rPr>
        <w:t xml:space="preserve">programmes/projets </w:t>
      </w:r>
      <w:r w:rsidRPr="006E4002">
        <w:rPr>
          <w:rFonts w:ascii="Nunito" w:hAnsi="Nunito" w:cs="Arial"/>
          <w:sz w:val="22"/>
          <w:szCs w:val="22"/>
        </w:rPr>
        <w:t>régionaux/multi-pays offrant une intervention complexe (requise) ;</w:t>
      </w:r>
    </w:p>
    <w:p w14:paraId="4A99587A" w14:textId="157C16F8" w:rsidR="00B07B22" w:rsidRPr="006E4002" w:rsidRDefault="001A6514" w:rsidP="00F8323B">
      <w:pPr>
        <w:numPr>
          <w:ilvl w:val="0"/>
          <w:numId w:val="8"/>
        </w:numPr>
        <w:tabs>
          <w:tab w:val="left" w:pos="284"/>
        </w:tabs>
        <w:ind w:left="567"/>
        <w:jc w:val="both"/>
        <w:rPr>
          <w:rFonts w:ascii="Nunito" w:hAnsi="Nunito" w:cs="Arial"/>
          <w:sz w:val="22"/>
          <w:szCs w:val="22"/>
        </w:rPr>
      </w:pPr>
      <w:r w:rsidRPr="006E4002">
        <w:rPr>
          <w:rFonts w:ascii="Nunito" w:hAnsi="Nunito" w:cs="Arial"/>
          <w:sz w:val="22"/>
          <w:szCs w:val="22"/>
        </w:rPr>
        <w:t>Profil senior avec une e</w:t>
      </w:r>
      <w:r w:rsidR="00CB5E37" w:rsidRPr="006E4002">
        <w:rPr>
          <w:rFonts w:ascii="Nunito" w:hAnsi="Nunito" w:cs="Arial"/>
          <w:sz w:val="22"/>
          <w:szCs w:val="22"/>
        </w:rPr>
        <w:t>xpérience</w:t>
      </w:r>
      <w:r w:rsidR="008C13D8" w:rsidRPr="006E4002">
        <w:rPr>
          <w:rFonts w:ascii="Nunito" w:hAnsi="Nunito" w:cs="Arial"/>
          <w:sz w:val="22"/>
          <w:szCs w:val="22"/>
        </w:rPr>
        <w:t xml:space="preserve"> professionnelle avérée dans les domaines en lien avec le développement rural (obligatoire), agriculture, élevage, la sécurité alimentaire, la santé primaire ainsi que le genre et l’autonomisation des femmes ;</w:t>
      </w:r>
    </w:p>
    <w:p w14:paraId="7ED1629C" w14:textId="06D1B9B7" w:rsidR="008C13D8" w:rsidRPr="006E4002" w:rsidRDefault="008C13D8" w:rsidP="00F8323B">
      <w:pPr>
        <w:numPr>
          <w:ilvl w:val="0"/>
          <w:numId w:val="8"/>
        </w:numPr>
        <w:tabs>
          <w:tab w:val="left" w:pos="284"/>
        </w:tabs>
        <w:ind w:left="567"/>
        <w:jc w:val="both"/>
        <w:rPr>
          <w:rFonts w:ascii="Nunito" w:hAnsi="Nunito" w:cs="Arial"/>
          <w:sz w:val="22"/>
          <w:szCs w:val="22"/>
        </w:rPr>
      </w:pPr>
      <w:r w:rsidRPr="006E4002">
        <w:rPr>
          <w:rFonts w:ascii="Nunito" w:hAnsi="Nunito" w:cs="Arial"/>
          <w:sz w:val="22"/>
          <w:szCs w:val="22"/>
        </w:rPr>
        <w:t>Expérience d’au moins 10 ans en matière de programmes de renforcement des capacités des populations locales et programmes de développement participatif</w:t>
      </w:r>
    </w:p>
    <w:p w14:paraId="77E417AF" w14:textId="77777777" w:rsidR="00B07B22" w:rsidRPr="006E4002" w:rsidRDefault="00CB5E37" w:rsidP="00F8323B">
      <w:pPr>
        <w:numPr>
          <w:ilvl w:val="0"/>
          <w:numId w:val="8"/>
        </w:numPr>
        <w:tabs>
          <w:tab w:val="left" w:pos="284"/>
        </w:tabs>
        <w:ind w:left="567"/>
        <w:jc w:val="both"/>
        <w:rPr>
          <w:rFonts w:ascii="Nunito" w:hAnsi="Nunito" w:cs="Arial"/>
          <w:sz w:val="22"/>
          <w:szCs w:val="22"/>
        </w:rPr>
      </w:pPr>
      <w:r w:rsidRPr="006E4002">
        <w:rPr>
          <w:rFonts w:ascii="Nunito" w:hAnsi="Nunito" w:cs="Arial"/>
          <w:sz w:val="22"/>
          <w:szCs w:val="22"/>
        </w:rPr>
        <w:t xml:space="preserve">Expérience avérée </w:t>
      </w:r>
      <w:r w:rsidR="0082176E" w:rsidRPr="006E4002">
        <w:rPr>
          <w:rFonts w:ascii="Nunito" w:hAnsi="Nunito" w:cs="Arial"/>
          <w:sz w:val="22"/>
          <w:szCs w:val="22"/>
        </w:rPr>
        <w:t xml:space="preserve">dans </w:t>
      </w:r>
      <w:r w:rsidRPr="006E4002">
        <w:rPr>
          <w:rFonts w:ascii="Nunito" w:hAnsi="Nunito" w:cs="Arial"/>
          <w:sz w:val="22"/>
          <w:szCs w:val="22"/>
        </w:rPr>
        <w:t>un large éventail d'outils/méthodes de collecte et d'analyse de données (requise) ;</w:t>
      </w:r>
    </w:p>
    <w:p w14:paraId="046D8CD7" w14:textId="77777777" w:rsidR="00B07B22" w:rsidRPr="006E4002" w:rsidRDefault="00CB5E37" w:rsidP="00F8323B">
      <w:pPr>
        <w:numPr>
          <w:ilvl w:val="0"/>
          <w:numId w:val="8"/>
        </w:numPr>
        <w:tabs>
          <w:tab w:val="left" w:pos="284"/>
        </w:tabs>
        <w:ind w:left="567"/>
        <w:jc w:val="both"/>
        <w:rPr>
          <w:rFonts w:ascii="Nunito" w:hAnsi="Nunito" w:cs="Arial"/>
          <w:sz w:val="22"/>
          <w:szCs w:val="22"/>
        </w:rPr>
      </w:pPr>
      <w:r w:rsidRPr="006E4002">
        <w:rPr>
          <w:rFonts w:ascii="Nunito" w:hAnsi="Nunito" w:cs="Arial"/>
          <w:sz w:val="22"/>
          <w:szCs w:val="22"/>
        </w:rPr>
        <w:t xml:space="preserve">Expérience dans la conduite de techniques d'évaluation participatives (qualitatives et quantitatives), y compris des techniques universellement accessibles (requise) ; </w:t>
      </w:r>
    </w:p>
    <w:p w14:paraId="79C0B5BF" w14:textId="77777777" w:rsidR="00B07B22" w:rsidRPr="006E4002" w:rsidRDefault="00CB5E37" w:rsidP="00F8323B">
      <w:pPr>
        <w:numPr>
          <w:ilvl w:val="0"/>
          <w:numId w:val="8"/>
        </w:numPr>
        <w:tabs>
          <w:tab w:val="left" w:pos="284"/>
        </w:tabs>
        <w:ind w:left="567"/>
        <w:jc w:val="both"/>
        <w:rPr>
          <w:rFonts w:ascii="Nunito" w:hAnsi="Nunito" w:cs="Arial"/>
          <w:sz w:val="22"/>
          <w:szCs w:val="22"/>
        </w:rPr>
      </w:pPr>
      <w:r w:rsidRPr="006E4002">
        <w:rPr>
          <w:rFonts w:ascii="Nunito" w:hAnsi="Nunito" w:cs="Arial"/>
          <w:sz w:val="22"/>
          <w:szCs w:val="22"/>
        </w:rPr>
        <w:t xml:space="preserve">Expérience de travail avec des organisations </w:t>
      </w:r>
      <w:r w:rsidR="000C5F21" w:rsidRPr="006E4002">
        <w:rPr>
          <w:rFonts w:ascii="Nunito" w:hAnsi="Nunito" w:cs="Arial"/>
          <w:sz w:val="22"/>
          <w:szCs w:val="22"/>
        </w:rPr>
        <w:t xml:space="preserve">internationales </w:t>
      </w:r>
      <w:r w:rsidRPr="006E4002">
        <w:rPr>
          <w:rFonts w:ascii="Nunito" w:hAnsi="Nunito" w:cs="Arial"/>
          <w:sz w:val="22"/>
          <w:szCs w:val="22"/>
        </w:rPr>
        <w:t>non gouvernementales (requise) ;</w:t>
      </w:r>
    </w:p>
    <w:p w14:paraId="71094F94" w14:textId="77777777" w:rsidR="00B07B22" w:rsidRPr="006E4002" w:rsidRDefault="005D1311" w:rsidP="00F8323B">
      <w:pPr>
        <w:numPr>
          <w:ilvl w:val="0"/>
          <w:numId w:val="8"/>
        </w:numPr>
        <w:tabs>
          <w:tab w:val="left" w:pos="284"/>
        </w:tabs>
        <w:ind w:left="567"/>
        <w:jc w:val="both"/>
        <w:rPr>
          <w:rFonts w:ascii="Nunito" w:hAnsi="Nunito" w:cs="Arial"/>
          <w:sz w:val="22"/>
          <w:szCs w:val="22"/>
        </w:rPr>
      </w:pPr>
      <w:r w:rsidRPr="006E4002">
        <w:rPr>
          <w:rFonts w:ascii="Nunito" w:hAnsi="Nunito" w:cs="Arial"/>
          <w:sz w:val="22"/>
          <w:szCs w:val="22"/>
        </w:rPr>
        <w:t xml:space="preserve">Expérience </w:t>
      </w:r>
      <w:r w:rsidR="00CB5E37" w:rsidRPr="006E4002">
        <w:rPr>
          <w:rFonts w:ascii="Nunito" w:hAnsi="Nunito" w:cs="Arial"/>
          <w:sz w:val="22"/>
          <w:szCs w:val="22"/>
        </w:rPr>
        <w:t xml:space="preserve">interculturelle </w:t>
      </w:r>
      <w:r w:rsidRPr="006E4002">
        <w:rPr>
          <w:rFonts w:ascii="Nunito" w:hAnsi="Nunito" w:cs="Arial"/>
          <w:sz w:val="22"/>
          <w:szCs w:val="22"/>
        </w:rPr>
        <w:t>et de terrain dans des contextes en développement (de préférence) ;</w:t>
      </w:r>
    </w:p>
    <w:p w14:paraId="20A0EA4F" w14:textId="75AABCB0" w:rsidR="008C13D8" w:rsidRPr="006E4002" w:rsidRDefault="008C13D8" w:rsidP="00F8323B">
      <w:pPr>
        <w:numPr>
          <w:ilvl w:val="0"/>
          <w:numId w:val="8"/>
        </w:numPr>
        <w:tabs>
          <w:tab w:val="left" w:pos="284"/>
        </w:tabs>
        <w:ind w:left="567"/>
        <w:jc w:val="both"/>
        <w:rPr>
          <w:rFonts w:ascii="Nunito" w:hAnsi="Nunito" w:cs="Arial"/>
          <w:sz w:val="22"/>
          <w:szCs w:val="22"/>
        </w:rPr>
      </w:pPr>
      <w:r w:rsidRPr="006E4002">
        <w:rPr>
          <w:rFonts w:ascii="Nunito" w:hAnsi="Nunito" w:cs="Arial"/>
          <w:sz w:val="22"/>
          <w:szCs w:val="22"/>
        </w:rPr>
        <w:t>Être disposé à travailler dans un contexte socio-économique et sécuritaire difficile</w:t>
      </w:r>
    </w:p>
    <w:p w14:paraId="0D3ECFE3" w14:textId="512BC523" w:rsidR="00B07B22" w:rsidRPr="006E4002" w:rsidRDefault="00CB5E37" w:rsidP="00F8323B">
      <w:pPr>
        <w:numPr>
          <w:ilvl w:val="0"/>
          <w:numId w:val="8"/>
        </w:numPr>
        <w:tabs>
          <w:tab w:val="left" w:pos="284"/>
        </w:tabs>
        <w:ind w:left="567"/>
        <w:jc w:val="both"/>
        <w:rPr>
          <w:rFonts w:ascii="Nunito" w:hAnsi="Nunito" w:cs="Arial"/>
          <w:sz w:val="22"/>
          <w:szCs w:val="22"/>
        </w:rPr>
      </w:pPr>
      <w:r w:rsidRPr="006E4002">
        <w:rPr>
          <w:rFonts w:ascii="Nunito" w:hAnsi="Nunito" w:cs="Arial"/>
          <w:sz w:val="22"/>
          <w:szCs w:val="22"/>
        </w:rPr>
        <w:lastRenderedPageBreak/>
        <w:t>Expérience de travail dans les pays d'intervention (</w:t>
      </w:r>
      <w:r w:rsidR="008C13D8" w:rsidRPr="006E4002">
        <w:rPr>
          <w:rFonts w:ascii="Nunito" w:hAnsi="Nunito" w:cs="Arial"/>
          <w:sz w:val="22"/>
          <w:szCs w:val="22"/>
        </w:rPr>
        <w:t>Burkina Faso-Niger</w:t>
      </w:r>
      <w:r w:rsidRPr="006E4002">
        <w:rPr>
          <w:rFonts w:ascii="Nunito" w:hAnsi="Nunito" w:cs="Arial"/>
          <w:sz w:val="22"/>
          <w:szCs w:val="22"/>
        </w:rPr>
        <w:t>) - (de préférence).</w:t>
      </w:r>
    </w:p>
    <w:p w14:paraId="3DB9F954" w14:textId="77777777" w:rsidR="000B2EA1" w:rsidRPr="006E4002" w:rsidRDefault="000B2EA1" w:rsidP="007C382C">
      <w:pPr>
        <w:tabs>
          <w:tab w:val="left" w:pos="284"/>
        </w:tabs>
        <w:jc w:val="both"/>
        <w:rPr>
          <w:rFonts w:ascii="Nunito" w:hAnsi="Nunito" w:cs="Arial"/>
          <w:sz w:val="22"/>
          <w:szCs w:val="22"/>
        </w:rPr>
      </w:pPr>
    </w:p>
    <w:p w14:paraId="229ED865" w14:textId="77777777" w:rsidR="00B07B22" w:rsidRPr="006E4002" w:rsidRDefault="005D1311">
      <w:pPr>
        <w:tabs>
          <w:tab w:val="left" w:pos="284"/>
        </w:tabs>
        <w:jc w:val="both"/>
        <w:rPr>
          <w:rFonts w:ascii="Nunito" w:hAnsi="Nunito" w:cs="Arial"/>
          <w:sz w:val="22"/>
          <w:szCs w:val="22"/>
        </w:rPr>
      </w:pPr>
      <w:r w:rsidRPr="006E4002">
        <w:rPr>
          <w:rFonts w:ascii="Nunito" w:hAnsi="Nunito" w:cs="Arial"/>
          <w:sz w:val="22"/>
          <w:szCs w:val="22"/>
          <w:u w:val="single"/>
        </w:rPr>
        <w:t>Langues de</w:t>
      </w:r>
      <w:r w:rsidR="00CB5E37" w:rsidRPr="006E4002">
        <w:rPr>
          <w:rFonts w:ascii="Nunito" w:hAnsi="Nunito" w:cs="Arial"/>
          <w:sz w:val="22"/>
          <w:szCs w:val="22"/>
          <w:u w:val="single"/>
        </w:rPr>
        <w:t xml:space="preserve"> travail </w:t>
      </w:r>
    </w:p>
    <w:p w14:paraId="42E05C1B" w14:textId="28D7BD78" w:rsidR="00B07B22" w:rsidRPr="006E4002" w:rsidRDefault="008C13D8" w:rsidP="00F8323B">
      <w:pPr>
        <w:numPr>
          <w:ilvl w:val="0"/>
          <w:numId w:val="7"/>
        </w:numPr>
        <w:tabs>
          <w:tab w:val="left" w:pos="284"/>
        </w:tabs>
        <w:jc w:val="both"/>
        <w:rPr>
          <w:rFonts w:ascii="Nunito" w:hAnsi="Nunito" w:cs="Arial"/>
          <w:sz w:val="22"/>
          <w:szCs w:val="22"/>
        </w:rPr>
      </w:pPr>
      <w:r w:rsidRPr="006E4002">
        <w:rPr>
          <w:rFonts w:ascii="Nunito" w:hAnsi="Nunito" w:cs="Arial"/>
          <w:sz w:val="22"/>
          <w:szCs w:val="22"/>
        </w:rPr>
        <w:t>F</w:t>
      </w:r>
      <w:r w:rsidR="00CB5E37" w:rsidRPr="006E4002">
        <w:rPr>
          <w:rFonts w:ascii="Nunito" w:hAnsi="Nunito" w:cs="Arial"/>
          <w:sz w:val="22"/>
          <w:szCs w:val="22"/>
        </w:rPr>
        <w:t>rançais écrit et parlé (requis) ;</w:t>
      </w:r>
    </w:p>
    <w:p w14:paraId="343A413D" w14:textId="4FD7850E" w:rsidR="00B07B22" w:rsidRPr="006E4002" w:rsidRDefault="00CB5E37" w:rsidP="00F8323B">
      <w:pPr>
        <w:numPr>
          <w:ilvl w:val="0"/>
          <w:numId w:val="6"/>
        </w:numPr>
        <w:tabs>
          <w:tab w:val="left" w:pos="284"/>
        </w:tabs>
        <w:jc w:val="both"/>
        <w:rPr>
          <w:rFonts w:ascii="Nunito" w:hAnsi="Nunito" w:cs="Arial"/>
          <w:sz w:val="22"/>
          <w:szCs w:val="22"/>
        </w:rPr>
      </w:pPr>
      <w:r w:rsidRPr="006E4002">
        <w:rPr>
          <w:rFonts w:ascii="Nunito" w:hAnsi="Nunito" w:cs="Arial"/>
          <w:sz w:val="22"/>
          <w:szCs w:val="22"/>
        </w:rPr>
        <w:t>Connaissance d</w:t>
      </w:r>
      <w:r w:rsidR="008C13D8" w:rsidRPr="006E4002">
        <w:rPr>
          <w:rFonts w:ascii="Nunito" w:hAnsi="Nunito" w:cs="Arial"/>
          <w:sz w:val="22"/>
          <w:szCs w:val="22"/>
        </w:rPr>
        <w:t xml:space="preserve">es langues locales des zones d’intervention </w:t>
      </w:r>
      <w:r w:rsidRPr="006E4002">
        <w:rPr>
          <w:rFonts w:ascii="Nunito" w:hAnsi="Nunito" w:cs="Arial"/>
          <w:sz w:val="22"/>
          <w:szCs w:val="22"/>
        </w:rPr>
        <w:t>(de préférence) ;</w:t>
      </w:r>
    </w:p>
    <w:p w14:paraId="39E59B4D" w14:textId="77777777" w:rsidR="00BA65A3" w:rsidRPr="006E4002" w:rsidRDefault="00BA65A3" w:rsidP="007C382C">
      <w:pPr>
        <w:tabs>
          <w:tab w:val="left" w:pos="284"/>
        </w:tabs>
        <w:ind w:left="360"/>
        <w:jc w:val="both"/>
        <w:rPr>
          <w:rFonts w:ascii="Nunito" w:hAnsi="Nunito" w:cs="Arial"/>
          <w:sz w:val="22"/>
          <w:szCs w:val="22"/>
        </w:rPr>
      </w:pPr>
    </w:p>
    <w:p w14:paraId="3883A028" w14:textId="77777777" w:rsidR="00B07B22" w:rsidRPr="006E4002" w:rsidRDefault="00CB5E37" w:rsidP="00F8323B">
      <w:pPr>
        <w:numPr>
          <w:ilvl w:val="1"/>
          <w:numId w:val="15"/>
        </w:numPr>
        <w:tabs>
          <w:tab w:val="left" w:pos="284"/>
        </w:tabs>
        <w:jc w:val="both"/>
        <w:rPr>
          <w:rFonts w:ascii="Nunito" w:hAnsi="Nunito" w:cs="Arial"/>
          <w:b/>
          <w:bCs/>
          <w:sz w:val="22"/>
          <w:szCs w:val="22"/>
          <w:u w:val="single"/>
        </w:rPr>
      </w:pPr>
      <w:r w:rsidRPr="006E4002">
        <w:rPr>
          <w:rFonts w:ascii="Nunito" w:hAnsi="Nunito" w:cs="Arial"/>
          <w:b/>
          <w:bCs/>
          <w:sz w:val="22"/>
          <w:szCs w:val="22"/>
          <w:u w:val="single"/>
        </w:rPr>
        <w:t>Budget</w:t>
      </w:r>
    </w:p>
    <w:p w14:paraId="2CA3E770" w14:textId="77777777" w:rsidR="000A1943" w:rsidRPr="006E4002" w:rsidRDefault="000A1943" w:rsidP="000A1943">
      <w:pPr>
        <w:tabs>
          <w:tab w:val="left" w:pos="284"/>
        </w:tabs>
        <w:ind w:left="720"/>
        <w:jc w:val="both"/>
        <w:rPr>
          <w:rFonts w:ascii="Nunito" w:hAnsi="Nunito" w:cs="Arial"/>
          <w:b/>
          <w:bCs/>
          <w:sz w:val="22"/>
          <w:szCs w:val="22"/>
        </w:rPr>
      </w:pPr>
    </w:p>
    <w:p w14:paraId="26F2836A" w14:textId="03F73D01" w:rsidR="00B07B22" w:rsidRPr="006E4002" w:rsidRDefault="00CB5E37">
      <w:pPr>
        <w:tabs>
          <w:tab w:val="left" w:pos="284"/>
        </w:tabs>
        <w:jc w:val="both"/>
        <w:rPr>
          <w:rFonts w:ascii="Nunito" w:hAnsi="Nunito" w:cs="Arial"/>
          <w:sz w:val="22"/>
          <w:szCs w:val="22"/>
        </w:rPr>
      </w:pPr>
      <w:r w:rsidRPr="006E4002">
        <w:rPr>
          <w:rFonts w:ascii="Nunito" w:hAnsi="Nunito" w:cs="Arial"/>
          <w:sz w:val="22"/>
          <w:szCs w:val="22"/>
        </w:rPr>
        <w:t xml:space="preserve">Le candidat doit détailler </w:t>
      </w:r>
      <w:r w:rsidR="000C5F21" w:rsidRPr="006E4002">
        <w:rPr>
          <w:rFonts w:ascii="Nunito" w:hAnsi="Nunito" w:cs="Arial"/>
          <w:sz w:val="22"/>
          <w:szCs w:val="22"/>
        </w:rPr>
        <w:t xml:space="preserve">son </w:t>
      </w:r>
      <w:r w:rsidRPr="006E4002">
        <w:rPr>
          <w:rFonts w:ascii="Nunito" w:hAnsi="Nunito" w:cs="Arial"/>
          <w:sz w:val="22"/>
          <w:szCs w:val="22"/>
        </w:rPr>
        <w:t xml:space="preserve">offre </w:t>
      </w:r>
      <w:r w:rsidR="00397FB1" w:rsidRPr="006E4002">
        <w:rPr>
          <w:rFonts w:ascii="Nunito" w:hAnsi="Nunito" w:cs="Arial"/>
          <w:sz w:val="22"/>
          <w:szCs w:val="22"/>
        </w:rPr>
        <w:t xml:space="preserve">en </w:t>
      </w:r>
      <w:r w:rsidR="00F139AF" w:rsidRPr="006E4002">
        <w:rPr>
          <w:rFonts w:ascii="Nunito" w:hAnsi="Nunito" w:cs="Arial"/>
          <w:sz w:val="22"/>
          <w:szCs w:val="22"/>
        </w:rPr>
        <w:t>francs CFA (XOF)</w:t>
      </w:r>
      <w:r w:rsidR="00397FB1" w:rsidRPr="006E4002">
        <w:rPr>
          <w:rFonts w:ascii="Nunito" w:hAnsi="Nunito" w:cs="Arial"/>
          <w:sz w:val="22"/>
          <w:szCs w:val="22"/>
        </w:rPr>
        <w:t xml:space="preserve"> : </w:t>
      </w:r>
    </w:p>
    <w:p w14:paraId="40A8372D" w14:textId="77777777" w:rsidR="00B07B22" w:rsidRPr="006E4002" w:rsidRDefault="00CB5E37" w:rsidP="00F8323B">
      <w:pPr>
        <w:numPr>
          <w:ilvl w:val="0"/>
          <w:numId w:val="12"/>
        </w:numPr>
        <w:tabs>
          <w:tab w:val="left" w:pos="284"/>
        </w:tabs>
        <w:jc w:val="both"/>
        <w:rPr>
          <w:rFonts w:ascii="Nunito" w:hAnsi="Nunito" w:cs="Arial"/>
          <w:sz w:val="22"/>
          <w:szCs w:val="22"/>
        </w:rPr>
      </w:pPr>
      <w:r w:rsidRPr="006E4002">
        <w:rPr>
          <w:rFonts w:ascii="Nunito" w:hAnsi="Nunito" w:cs="Arial"/>
          <w:sz w:val="22"/>
          <w:szCs w:val="22"/>
        </w:rPr>
        <w:t xml:space="preserve">Le coût quotidien de chaque contributeur ou associé ; </w:t>
      </w:r>
    </w:p>
    <w:p w14:paraId="10597FA2" w14:textId="77777777" w:rsidR="00B07B22" w:rsidRPr="006E4002" w:rsidRDefault="00CB5E37" w:rsidP="00F8323B">
      <w:pPr>
        <w:numPr>
          <w:ilvl w:val="0"/>
          <w:numId w:val="12"/>
        </w:numPr>
        <w:tabs>
          <w:tab w:val="left" w:pos="284"/>
        </w:tabs>
        <w:jc w:val="both"/>
        <w:rPr>
          <w:rFonts w:ascii="Nunito" w:hAnsi="Nunito" w:cs="Arial"/>
          <w:sz w:val="22"/>
          <w:szCs w:val="22"/>
        </w:rPr>
      </w:pPr>
      <w:r w:rsidRPr="006E4002">
        <w:rPr>
          <w:rFonts w:ascii="Nunito" w:hAnsi="Nunito" w:cs="Arial"/>
          <w:sz w:val="22"/>
          <w:szCs w:val="22"/>
        </w:rPr>
        <w:t xml:space="preserve">La répartition des temps d'intervention par travailleur et par étape de travail ; </w:t>
      </w:r>
    </w:p>
    <w:p w14:paraId="54822BDD" w14:textId="77777777" w:rsidR="00B07B22" w:rsidRPr="006E4002" w:rsidRDefault="00CB5E37" w:rsidP="00F8323B">
      <w:pPr>
        <w:numPr>
          <w:ilvl w:val="0"/>
          <w:numId w:val="12"/>
        </w:numPr>
        <w:tabs>
          <w:tab w:val="left" w:pos="284"/>
        </w:tabs>
        <w:jc w:val="both"/>
        <w:rPr>
          <w:rFonts w:ascii="Nunito" w:hAnsi="Nunito" w:cs="Arial"/>
          <w:sz w:val="22"/>
          <w:szCs w:val="22"/>
        </w:rPr>
      </w:pPr>
      <w:r w:rsidRPr="006E4002">
        <w:rPr>
          <w:rFonts w:ascii="Nunito" w:hAnsi="Nunito" w:cs="Arial"/>
          <w:sz w:val="22"/>
          <w:szCs w:val="22"/>
        </w:rPr>
        <w:t xml:space="preserve">Frais annexes (services et documents supplémentaires) ; </w:t>
      </w:r>
    </w:p>
    <w:p w14:paraId="5FC963BD" w14:textId="7DB56E99" w:rsidR="00802A72" w:rsidRPr="00802A72" w:rsidRDefault="00CB5E37" w:rsidP="00802A72">
      <w:pPr>
        <w:numPr>
          <w:ilvl w:val="0"/>
          <w:numId w:val="12"/>
        </w:numPr>
        <w:tabs>
          <w:tab w:val="left" w:pos="284"/>
        </w:tabs>
        <w:jc w:val="both"/>
        <w:rPr>
          <w:rFonts w:ascii="Nunito" w:hAnsi="Nunito" w:cs="Arial"/>
          <w:sz w:val="22"/>
          <w:szCs w:val="22"/>
        </w:rPr>
      </w:pPr>
      <w:r w:rsidRPr="006E4002">
        <w:rPr>
          <w:rFonts w:ascii="Nunito" w:hAnsi="Nunito" w:cs="Arial"/>
          <w:sz w:val="22"/>
          <w:szCs w:val="22"/>
        </w:rPr>
        <w:t xml:space="preserve">Le coût global de l'intervention, y compris les frais de transport (international et local), les frais de </w:t>
      </w:r>
      <w:r w:rsidR="00D734E4" w:rsidRPr="006E4002">
        <w:rPr>
          <w:rFonts w:ascii="Nunito" w:hAnsi="Nunito" w:cs="Arial"/>
          <w:sz w:val="22"/>
          <w:szCs w:val="22"/>
        </w:rPr>
        <w:t>logistique,</w:t>
      </w:r>
      <w:r w:rsidR="00D734E4">
        <w:rPr>
          <w:rFonts w:ascii="Nunito" w:hAnsi="Nunito" w:cs="Arial"/>
          <w:sz w:val="22"/>
          <w:szCs w:val="22"/>
        </w:rPr>
        <w:t xml:space="preserve"> frais d’hébergement, les</w:t>
      </w:r>
      <w:r w:rsidRPr="006E4002">
        <w:rPr>
          <w:rFonts w:ascii="Nunito" w:hAnsi="Nunito" w:cs="Arial"/>
          <w:sz w:val="22"/>
          <w:szCs w:val="22"/>
        </w:rPr>
        <w:t xml:space="preserve"> frais de traduction, </w:t>
      </w:r>
      <w:r w:rsidR="00802A72">
        <w:rPr>
          <w:rFonts w:ascii="Nunito" w:hAnsi="Nunito" w:cs="Arial"/>
          <w:sz w:val="22"/>
          <w:szCs w:val="22"/>
        </w:rPr>
        <w:t xml:space="preserve">les frais fiscaux (enregistrement du contrat, TVA, IBNR) </w:t>
      </w:r>
      <w:r w:rsidRPr="006E4002">
        <w:rPr>
          <w:rFonts w:ascii="Nunito" w:hAnsi="Nunito" w:cs="Arial"/>
          <w:sz w:val="22"/>
          <w:szCs w:val="22"/>
        </w:rPr>
        <w:t>etc. et les modalités de paiement proposées.</w:t>
      </w:r>
    </w:p>
    <w:bookmarkEnd w:id="7"/>
    <w:p w14:paraId="56ACD69D" w14:textId="77777777" w:rsidR="00C77DD3" w:rsidRPr="006E4002" w:rsidRDefault="00C77DD3" w:rsidP="00C77DD3">
      <w:pPr>
        <w:tabs>
          <w:tab w:val="left" w:pos="-1440"/>
          <w:tab w:val="left" w:pos="-720"/>
        </w:tabs>
        <w:suppressAutoHyphens/>
        <w:jc w:val="both"/>
        <w:rPr>
          <w:rFonts w:ascii="Nunito" w:hAnsi="Nunito" w:cs="Arial"/>
          <w:sz w:val="22"/>
          <w:szCs w:val="22"/>
        </w:rPr>
      </w:pPr>
    </w:p>
    <w:p w14:paraId="3FB23594" w14:textId="77777777" w:rsidR="00B07B22" w:rsidRPr="006E4002" w:rsidRDefault="00CB5E37">
      <w:pPr>
        <w:tabs>
          <w:tab w:val="left" w:pos="-1440"/>
          <w:tab w:val="left" w:pos="-720"/>
        </w:tabs>
        <w:suppressAutoHyphens/>
        <w:jc w:val="both"/>
        <w:rPr>
          <w:rFonts w:ascii="Nunito" w:hAnsi="Nunito" w:cs="Arial"/>
          <w:sz w:val="22"/>
          <w:szCs w:val="22"/>
        </w:rPr>
      </w:pPr>
      <w:r w:rsidRPr="006E4002">
        <w:rPr>
          <w:rFonts w:ascii="Nunito" w:hAnsi="Nunito" w:cs="Arial"/>
          <w:sz w:val="22"/>
          <w:szCs w:val="22"/>
        </w:rPr>
        <w:t>La modalité de paiement proposée est la suivante :</w:t>
      </w:r>
    </w:p>
    <w:p w14:paraId="32BE41DD" w14:textId="77777777" w:rsidR="00B07B22" w:rsidRPr="006E4002" w:rsidRDefault="00CB5E37" w:rsidP="00F8323B">
      <w:pPr>
        <w:numPr>
          <w:ilvl w:val="0"/>
          <w:numId w:val="7"/>
        </w:numPr>
        <w:tabs>
          <w:tab w:val="left" w:pos="-1440"/>
          <w:tab w:val="left" w:pos="-720"/>
        </w:tabs>
        <w:suppressAutoHyphens/>
        <w:jc w:val="both"/>
        <w:rPr>
          <w:rFonts w:ascii="Nunito" w:hAnsi="Nunito" w:cs="Arial"/>
          <w:sz w:val="22"/>
          <w:szCs w:val="22"/>
        </w:rPr>
      </w:pPr>
      <w:r w:rsidRPr="006E4002">
        <w:rPr>
          <w:rFonts w:ascii="Nunito" w:hAnsi="Nunito" w:cs="Arial"/>
          <w:sz w:val="22"/>
          <w:szCs w:val="22"/>
        </w:rPr>
        <w:t>25% à la signature du contrat de service</w:t>
      </w:r>
    </w:p>
    <w:p w14:paraId="47F17F9F" w14:textId="77777777" w:rsidR="00B07B22" w:rsidRPr="006E4002" w:rsidRDefault="00CB5E37" w:rsidP="00F8323B">
      <w:pPr>
        <w:numPr>
          <w:ilvl w:val="0"/>
          <w:numId w:val="7"/>
        </w:numPr>
        <w:tabs>
          <w:tab w:val="left" w:pos="-1440"/>
          <w:tab w:val="left" w:pos="-720"/>
        </w:tabs>
        <w:suppressAutoHyphens/>
        <w:jc w:val="both"/>
        <w:rPr>
          <w:rFonts w:ascii="Nunito" w:hAnsi="Nunito" w:cs="Arial"/>
          <w:sz w:val="22"/>
          <w:szCs w:val="22"/>
        </w:rPr>
      </w:pPr>
      <w:r w:rsidRPr="006E4002">
        <w:rPr>
          <w:rFonts w:ascii="Nunito" w:hAnsi="Nunito" w:cs="Arial"/>
          <w:sz w:val="22"/>
          <w:szCs w:val="22"/>
        </w:rPr>
        <w:t>25% après la validation du rapport initial</w:t>
      </w:r>
    </w:p>
    <w:p w14:paraId="16B9C36B" w14:textId="77777777" w:rsidR="00B07B22" w:rsidRPr="006E4002" w:rsidRDefault="00CB5E37" w:rsidP="00F8323B">
      <w:pPr>
        <w:numPr>
          <w:ilvl w:val="0"/>
          <w:numId w:val="7"/>
        </w:numPr>
        <w:tabs>
          <w:tab w:val="left" w:pos="-1440"/>
          <w:tab w:val="left" w:pos="-720"/>
        </w:tabs>
        <w:suppressAutoHyphens/>
        <w:jc w:val="both"/>
        <w:rPr>
          <w:rFonts w:ascii="Nunito" w:hAnsi="Nunito" w:cs="Arial"/>
          <w:sz w:val="22"/>
          <w:szCs w:val="22"/>
        </w:rPr>
      </w:pPr>
      <w:r w:rsidRPr="006E4002">
        <w:rPr>
          <w:rFonts w:ascii="Nunito" w:hAnsi="Nunito" w:cs="Arial"/>
          <w:sz w:val="22"/>
          <w:szCs w:val="22"/>
        </w:rPr>
        <w:t>50% après la réception de tous les éléments livrables et la validation du rapport final.</w:t>
      </w:r>
    </w:p>
    <w:p w14:paraId="6F8A8C60" w14:textId="77777777" w:rsidR="00C77DD3" w:rsidRPr="006E4002" w:rsidRDefault="00C77DD3" w:rsidP="00C77DD3">
      <w:pPr>
        <w:tabs>
          <w:tab w:val="left" w:pos="-1440"/>
          <w:tab w:val="left" w:pos="-720"/>
        </w:tabs>
        <w:suppressAutoHyphens/>
        <w:jc w:val="both"/>
        <w:rPr>
          <w:rFonts w:ascii="Nunito" w:hAnsi="Nunito" w:cs="Arial"/>
          <w:sz w:val="22"/>
          <w:szCs w:val="22"/>
        </w:rPr>
      </w:pPr>
    </w:p>
    <w:p w14:paraId="31383B08" w14:textId="77777777" w:rsidR="00B07B22" w:rsidRPr="006E4002" w:rsidRDefault="00CB5E37">
      <w:pPr>
        <w:tabs>
          <w:tab w:val="left" w:pos="-1440"/>
          <w:tab w:val="left" w:pos="-720"/>
        </w:tabs>
        <w:suppressAutoHyphens/>
        <w:jc w:val="both"/>
        <w:rPr>
          <w:rFonts w:ascii="Nunito" w:hAnsi="Nunito" w:cs="Arial"/>
          <w:sz w:val="22"/>
          <w:szCs w:val="22"/>
        </w:rPr>
      </w:pPr>
      <w:r w:rsidRPr="006E4002">
        <w:rPr>
          <w:rFonts w:ascii="Nunito" w:hAnsi="Nunito" w:cs="Arial"/>
          <w:sz w:val="22"/>
          <w:szCs w:val="22"/>
        </w:rPr>
        <w:t>Si une autre modalité de paiement est demandée, elle doit être justifiée dans l'offre.</w:t>
      </w:r>
    </w:p>
    <w:p w14:paraId="553D7AFF" w14:textId="77777777" w:rsidR="00B07B22" w:rsidRDefault="00CB5E37">
      <w:pPr>
        <w:tabs>
          <w:tab w:val="left" w:pos="-1440"/>
          <w:tab w:val="left" w:pos="-720"/>
        </w:tabs>
        <w:suppressAutoHyphens/>
        <w:ind w:left="720"/>
        <w:jc w:val="both"/>
        <w:rPr>
          <w:rFonts w:ascii="Nunito" w:hAnsi="Nunito" w:cs="Arial"/>
          <w:sz w:val="22"/>
          <w:szCs w:val="22"/>
        </w:rPr>
      </w:pPr>
      <w:r w:rsidRPr="006E4002">
        <w:rPr>
          <w:rFonts w:ascii="Nunito" w:hAnsi="Nunito" w:cs="Arial"/>
          <w:sz w:val="22"/>
          <w:szCs w:val="22"/>
          <w:u w:val="single"/>
        </w:rPr>
        <w:t xml:space="preserve">Note </w:t>
      </w:r>
      <w:r w:rsidRPr="006E4002">
        <w:rPr>
          <w:rFonts w:ascii="Nunito" w:hAnsi="Nunito" w:cs="Arial"/>
          <w:sz w:val="22"/>
          <w:szCs w:val="22"/>
        </w:rPr>
        <w:t>: Aucune indemnité journalière ne sera versée au(x) consultant(s). Le consultant sera responsable de sa propre sécurité dans tous les pays, HI ne couvrira aucun frais d'assurance pendant la période de consultation.</w:t>
      </w:r>
    </w:p>
    <w:p w14:paraId="5DA3A368" w14:textId="77777777" w:rsidR="00C41DCB" w:rsidRDefault="00C41DCB">
      <w:pPr>
        <w:tabs>
          <w:tab w:val="left" w:pos="-1440"/>
          <w:tab w:val="left" w:pos="-720"/>
        </w:tabs>
        <w:suppressAutoHyphens/>
        <w:ind w:left="720"/>
        <w:jc w:val="both"/>
        <w:rPr>
          <w:rFonts w:ascii="Nunito" w:hAnsi="Nunito" w:cs="Arial"/>
          <w:sz w:val="22"/>
          <w:szCs w:val="22"/>
        </w:rPr>
      </w:pPr>
    </w:p>
    <w:p w14:paraId="057FCF79" w14:textId="77777777" w:rsidR="00F126B0" w:rsidRPr="00F126B0" w:rsidRDefault="00F126B0" w:rsidP="00F126B0">
      <w:pPr>
        <w:tabs>
          <w:tab w:val="left" w:pos="284"/>
        </w:tabs>
        <w:jc w:val="both"/>
        <w:rPr>
          <w:rFonts w:ascii="Nunito" w:hAnsi="Nunito" w:cs="Arial"/>
          <w:sz w:val="22"/>
          <w:szCs w:val="22"/>
        </w:rPr>
      </w:pPr>
      <w:r w:rsidRPr="00F126B0">
        <w:rPr>
          <w:rFonts w:ascii="Nunito" w:hAnsi="Nunito" w:cs="Arial"/>
          <w:b/>
          <w:bCs/>
          <w:sz w:val="22"/>
          <w:szCs w:val="22"/>
          <w:u w:val="single"/>
        </w:rPr>
        <w:t>Fiscalité :</w:t>
      </w:r>
      <w:r w:rsidRPr="00F126B0">
        <w:rPr>
          <w:rFonts w:ascii="Nunito" w:hAnsi="Nunito" w:cs="Arial"/>
          <w:b/>
          <w:bCs/>
          <w:sz w:val="22"/>
          <w:szCs w:val="22"/>
        </w:rPr>
        <w:t xml:space="preserve">  </w:t>
      </w:r>
      <w:r w:rsidRPr="00F126B0">
        <w:rPr>
          <w:rFonts w:ascii="Nunito" w:hAnsi="Nunito" w:cs="Arial"/>
          <w:sz w:val="22"/>
          <w:szCs w:val="22"/>
        </w:rPr>
        <w:t xml:space="preserve">Les parties engagées lors de la contractualisation seront soumises aux obligations suivantes, conformément à la fiscalité du Niger : </w:t>
      </w:r>
    </w:p>
    <w:p w14:paraId="1346F9FA" w14:textId="06FF2EAC" w:rsidR="00F126B0" w:rsidRPr="00F126B0" w:rsidRDefault="00F126B0" w:rsidP="009B7606">
      <w:pPr>
        <w:numPr>
          <w:ilvl w:val="0"/>
          <w:numId w:val="34"/>
        </w:numPr>
        <w:spacing w:before="100" w:beforeAutospacing="1" w:after="100" w:afterAutospacing="1"/>
        <w:jc w:val="both"/>
        <w:rPr>
          <w:rFonts w:ascii="Nunito" w:hAnsi="Nunito" w:cs="Arial"/>
          <w:sz w:val="22"/>
          <w:szCs w:val="22"/>
          <w:lang w:eastAsia="fr-FR"/>
        </w:rPr>
      </w:pPr>
      <w:bookmarkStart w:id="8" w:name="_Hlk140056384"/>
      <w:r w:rsidRPr="00F126B0">
        <w:rPr>
          <w:rFonts w:ascii="Nunito" w:hAnsi="Nunito" w:cs="Arial"/>
          <w:sz w:val="22"/>
          <w:szCs w:val="22"/>
        </w:rPr>
        <w:t>Enregistrement au taux de 2% sur le montant HT</w:t>
      </w:r>
      <w:r w:rsidR="00D734E4">
        <w:rPr>
          <w:rFonts w:ascii="Nunito" w:hAnsi="Nunito" w:cs="Arial"/>
          <w:sz w:val="22"/>
          <w:szCs w:val="22"/>
        </w:rPr>
        <w:t xml:space="preserve"> plus frais de timbres fiscaux</w:t>
      </w:r>
      <w:r w:rsidRPr="00F126B0">
        <w:rPr>
          <w:rFonts w:ascii="Nunito" w:hAnsi="Nunito" w:cs="Arial"/>
          <w:sz w:val="22"/>
          <w:szCs w:val="22"/>
        </w:rPr>
        <w:t>, à la charge du bénéficiaire de paiement, dans le mois qui suit la signature du contrat ;</w:t>
      </w:r>
    </w:p>
    <w:p w14:paraId="24F094F5" w14:textId="73E6FB2C" w:rsidR="00F126B0" w:rsidRPr="00F126B0" w:rsidRDefault="00F126B0" w:rsidP="009B7606">
      <w:pPr>
        <w:numPr>
          <w:ilvl w:val="0"/>
          <w:numId w:val="34"/>
        </w:numPr>
        <w:spacing w:before="100" w:beforeAutospacing="1" w:after="100" w:afterAutospacing="1"/>
        <w:jc w:val="both"/>
        <w:rPr>
          <w:rFonts w:ascii="Nunito" w:hAnsi="Nunito" w:cs="Arial"/>
          <w:sz w:val="22"/>
          <w:szCs w:val="22"/>
        </w:rPr>
      </w:pPr>
      <w:r w:rsidRPr="00F126B0">
        <w:rPr>
          <w:rFonts w:ascii="Nunito" w:hAnsi="Nunito" w:cs="Arial"/>
          <w:sz w:val="22"/>
          <w:szCs w:val="22"/>
        </w:rPr>
        <w:t xml:space="preserve">HI procèdera à la retenue IBNR au taux de 16% sauf s’il s’agit d’un pays membre de l’UEMOA </w:t>
      </w:r>
      <w:r w:rsidR="007D1773">
        <w:rPr>
          <w:rFonts w:ascii="Nunito" w:hAnsi="Nunito" w:cs="Arial"/>
          <w:sz w:val="22"/>
          <w:szCs w:val="22"/>
        </w:rPr>
        <w:t>ou</w:t>
      </w:r>
      <w:r w:rsidRPr="00F126B0">
        <w:rPr>
          <w:rFonts w:ascii="Nunito" w:hAnsi="Nunito" w:cs="Arial"/>
          <w:sz w:val="22"/>
          <w:szCs w:val="22"/>
        </w:rPr>
        <w:t xml:space="preserve"> de la France ;</w:t>
      </w:r>
    </w:p>
    <w:p w14:paraId="3C8F4A21" w14:textId="77777777" w:rsidR="00F126B0" w:rsidRPr="00F126B0" w:rsidRDefault="00F126B0" w:rsidP="009B7606">
      <w:pPr>
        <w:numPr>
          <w:ilvl w:val="0"/>
          <w:numId w:val="34"/>
        </w:numPr>
        <w:spacing w:before="100" w:beforeAutospacing="1" w:after="100" w:afterAutospacing="1"/>
        <w:jc w:val="both"/>
        <w:rPr>
          <w:rFonts w:ascii="Nunito" w:hAnsi="Nunito" w:cs="Arial"/>
          <w:sz w:val="22"/>
          <w:szCs w:val="22"/>
        </w:rPr>
      </w:pPr>
      <w:r w:rsidRPr="00F126B0">
        <w:rPr>
          <w:rFonts w:ascii="Nunito" w:hAnsi="Nunito" w:cs="Arial"/>
          <w:sz w:val="22"/>
          <w:szCs w:val="22"/>
        </w:rPr>
        <w:t xml:space="preserve">HI procèdera au prélèvement de la TVA pour compte au tiers au taux de 19%. </w:t>
      </w:r>
    </w:p>
    <w:bookmarkEnd w:id="8"/>
    <w:p w14:paraId="6FABB86C" w14:textId="77777777" w:rsidR="00F126B0" w:rsidRPr="006E4002" w:rsidRDefault="00F126B0" w:rsidP="00F126B0">
      <w:pPr>
        <w:tabs>
          <w:tab w:val="left" w:pos="-1440"/>
          <w:tab w:val="left" w:pos="-720"/>
        </w:tabs>
        <w:suppressAutoHyphens/>
        <w:jc w:val="both"/>
        <w:rPr>
          <w:rFonts w:ascii="Nunito" w:hAnsi="Nunito" w:cs="Arial"/>
          <w:sz w:val="22"/>
          <w:szCs w:val="22"/>
        </w:rPr>
      </w:pPr>
    </w:p>
    <w:p w14:paraId="38DB8103" w14:textId="77777777" w:rsidR="00055F5D" w:rsidRPr="006E4002" w:rsidRDefault="00055F5D" w:rsidP="00FB7BA2">
      <w:pPr>
        <w:tabs>
          <w:tab w:val="left" w:pos="284"/>
        </w:tabs>
        <w:jc w:val="both"/>
        <w:rPr>
          <w:rFonts w:ascii="Nunito" w:hAnsi="Nunito" w:cs="Arial"/>
          <w:sz w:val="22"/>
          <w:szCs w:val="22"/>
        </w:rPr>
      </w:pPr>
    </w:p>
    <w:p w14:paraId="5A7FBC4D" w14:textId="77777777" w:rsidR="00B07B22" w:rsidRPr="006E4002" w:rsidRDefault="00CB5E37">
      <w:pPr>
        <w:tabs>
          <w:tab w:val="left" w:pos="284"/>
        </w:tabs>
        <w:jc w:val="both"/>
        <w:rPr>
          <w:rFonts w:ascii="Nunito" w:hAnsi="Nunito" w:cs="Arial"/>
          <w:b/>
          <w:bCs/>
          <w:sz w:val="22"/>
          <w:szCs w:val="22"/>
        </w:rPr>
      </w:pPr>
      <w:r w:rsidRPr="006E4002">
        <w:rPr>
          <w:rFonts w:ascii="Nunito" w:hAnsi="Nunito" w:cs="Arial"/>
          <w:b/>
          <w:bCs/>
          <w:sz w:val="22"/>
          <w:szCs w:val="22"/>
        </w:rPr>
        <w:t xml:space="preserve">7.3 </w:t>
      </w:r>
      <w:r w:rsidR="00BF690A" w:rsidRPr="006E4002">
        <w:rPr>
          <w:rFonts w:ascii="Nunito" w:hAnsi="Nunito" w:cs="Arial"/>
          <w:b/>
          <w:bCs/>
          <w:sz w:val="22"/>
          <w:szCs w:val="22"/>
          <w:u w:val="single"/>
        </w:rPr>
        <w:t>Ressources</w:t>
      </w:r>
    </w:p>
    <w:p w14:paraId="7167C4F0" w14:textId="77777777" w:rsidR="00DB79CB" w:rsidRPr="006E4002" w:rsidRDefault="00DB79CB" w:rsidP="00DB79CB">
      <w:pPr>
        <w:tabs>
          <w:tab w:val="left" w:pos="284"/>
        </w:tabs>
        <w:ind w:left="360"/>
        <w:jc w:val="both"/>
        <w:rPr>
          <w:rFonts w:ascii="Nunito" w:hAnsi="Nunito" w:cs="Arial"/>
          <w:b/>
          <w:bCs/>
          <w:sz w:val="22"/>
          <w:szCs w:val="22"/>
        </w:rPr>
      </w:pPr>
    </w:p>
    <w:p w14:paraId="34FB2BC4" w14:textId="3EEC1007" w:rsidR="00B07B22" w:rsidRPr="006E4002" w:rsidRDefault="00CB5E37">
      <w:pPr>
        <w:tabs>
          <w:tab w:val="left" w:pos="284"/>
        </w:tabs>
        <w:jc w:val="both"/>
        <w:rPr>
          <w:rFonts w:ascii="Nunito" w:hAnsi="Nunito" w:cs="Arial"/>
          <w:sz w:val="22"/>
          <w:szCs w:val="22"/>
        </w:rPr>
      </w:pPr>
      <w:r w:rsidRPr="006E4002">
        <w:rPr>
          <w:rFonts w:ascii="Nunito" w:hAnsi="Nunito" w:cs="Arial"/>
          <w:sz w:val="22"/>
          <w:szCs w:val="22"/>
        </w:rPr>
        <w:t xml:space="preserve">Dans le cadre de la prestation de services, le Consultant sera amené à collaborer avec les </w:t>
      </w:r>
      <w:r w:rsidR="00021D65" w:rsidRPr="006E4002">
        <w:rPr>
          <w:rFonts w:ascii="Nunito" w:hAnsi="Nunito" w:cs="Arial"/>
          <w:sz w:val="22"/>
          <w:szCs w:val="22"/>
        </w:rPr>
        <w:t xml:space="preserve">équipes de </w:t>
      </w:r>
      <w:r w:rsidRPr="006E4002">
        <w:rPr>
          <w:rFonts w:ascii="Nunito" w:hAnsi="Nunito" w:cs="Arial"/>
          <w:sz w:val="22"/>
          <w:szCs w:val="22"/>
        </w:rPr>
        <w:t xml:space="preserve">Handicap International. </w:t>
      </w:r>
    </w:p>
    <w:p w14:paraId="22CACC5B" w14:textId="77777777" w:rsidR="00A3232C" w:rsidRPr="006E4002" w:rsidRDefault="00A3232C" w:rsidP="00047A8F">
      <w:pPr>
        <w:tabs>
          <w:tab w:val="left" w:pos="284"/>
        </w:tabs>
        <w:jc w:val="both"/>
        <w:rPr>
          <w:rFonts w:ascii="Nunito" w:hAnsi="Nunito" w:cs="Arial"/>
          <w:sz w:val="22"/>
          <w:szCs w:val="22"/>
        </w:rPr>
      </w:pPr>
    </w:p>
    <w:p w14:paraId="590E83D7" w14:textId="77777777" w:rsidR="00B07B22" w:rsidRPr="006E4002" w:rsidRDefault="00CB5E37">
      <w:pPr>
        <w:tabs>
          <w:tab w:val="left" w:pos="284"/>
        </w:tabs>
        <w:jc w:val="both"/>
        <w:rPr>
          <w:rFonts w:ascii="Nunito" w:hAnsi="Nunito" w:cs="Arial"/>
          <w:bCs/>
          <w:sz w:val="22"/>
          <w:szCs w:val="22"/>
        </w:rPr>
      </w:pPr>
      <w:r w:rsidRPr="006E4002">
        <w:rPr>
          <w:rFonts w:ascii="Nunito" w:hAnsi="Nunito" w:cs="Arial"/>
          <w:bCs/>
          <w:sz w:val="22"/>
          <w:szCs w:val="22"/>
        </w:rPr>
        <w:t>Les données et documents pertinents du projet seront mis à la disposition de l'équipe d'évaluation au stade de l'étude documentaire. Pour la phase de terrain</w:t>
      </w:r>
      <w:r w:rsidR="001B1439" w:rsidRPr="006E4002">
        <w:rPr>
          <w:rFonts w:ascii="Nunito" w:hAnsi="Nunito" w:cs="Arial"/>
          <w:bCs/>
          <w:sz w:val="22"/>
          <w:szCs w:val="22"/>
        </w:rPr>
        <w:t xml:space="preserve">, </w:t>
      </w:r>
      <w:r w:rsidRPr="006E4002">
        <w:rPr>
          <w:rFonts w:ascii="Nunito" w:hAnsi="Nunito" w:cs="Arial"/>
          <w:bCs/>
          <w:sz w:val="22"/>
          <w:szCs w:val="22"/>
        </w:rPr>
        <w:t xml:space="preserve">HI peut fournir des </w:t>
      </w:r>
      <w:r w:rsidRPr="006E4002">
        <w:rPr>
          <w:rFonts w:ascii="Nunito" w:hAnsi="Nunito" w:cs="Arial"/>
          <w:bCs/>
          <w:sz w:val="22"/>
          <w:szCs w:val="22"/>
        </w:rPr>
        <w:lastRenderedPageBreak/>
        <w:t xml:space="preserve">lettres d'invitation pour les demandes de visa et </w:t>
      </w:r>
      <w:r w:rsidR="00C20F31" w:rsidRPr="006E4002">
        <w:rPr>
          <w:rFonts w:ascii="Nunito" w:hAnsi="Nunito" w:cs="Arial"/>
          <w:bCs/>
          <w:sz w:val="22"/>
          <w:szCs w:val="22"/>
        </w:rPr>
        <w:t xml:space="preserve">faciliter le </w:t>
      </w:r>
      <w:r w:rsidRPr="006E4002">
        <w:rPr>
          <w:rFonts w:ascii="Nunito" w:hAnsi="Nunito" w:cs="Arial"/>
          <w:bCs/>
          <w:sz w:val="22"/>
          <w:szCs w:val="22"/>
        </w:rPr>
        <w:t xml:space="preserve">transport par voie terrestre, si nécessaire. </w:t>
      </w:r>
    </w:p>
    <w:p w14:paraId="1CE4C592" w14:textId="77777777" w:rsidR="00A3232C" w:rsidRPr="006E4002" w:rsidRDefault="00A3232C" w:rsidP="00954024">
      <w:pPr>
        <w:rPr>
          <w:rFonts w:ascii="Nunito" w:hAnsi="Nunito" w:cs="Arial"/>
          <w:sz w:val="22"/>
          <w:szCs w:val="22"/>
        </w:rPr>
      </w:pPr>
    </w:p>
    <w:p w14:paraId="0F7C2C30" w14:textId="77777777" w:rsidR="00BF690A" w:rsidRPr="006E4002" w:rsidRDefault="00BF690A" w:rsidP="00BF690A">
      <w:pPr>
        <w:pStyle w:val="Titre3"/>
        <w:numPr>
          <w:ilvl w:val="0"/>
          <w:numId w:val="0"/>
        </w:numPr>
        <w:ind w:left="720" w:hanging="720"/>
        <w:rPr>
          <w:rFonts w:ascii="Nunito" w:hAnsi="Nunito" w:cs="Arial"/>
          <w:sz w:val="22"/>
          <w:szCs w:val="22"/>
        </w:rPr>
      </w:pPr>
    </w:p>
    <w:p w14:paraId="29B7DF1E" w14:textId="7F56532E" w:rsidR="00B07B22" w:rsidRPr="006E4002" w:rsidRDefault="00D4547A">
      <w:pPr>
        <w:pStyle w:val="Paragraphedeliste"/>
        <w:numPr>
          <w:ilvl w:val="0"/>
          <w:numId w:val="1"/>
        </w:numPr>
        <w:pBdr>
          <w:top w:val="single" w:sz="12" w:space="1" w:color="0077C8"/>
          <w:left w:val="single" w:sz="12" w:space="4" w:color="0077C8"/>
          <w:bottom w:val="single" w:sz="12" w:space="1" w:color="0077C8"/>
          <w:right w:val="single" w:sz="12" w:space="4" w:color="0077C8"/>
        </w:pBdr>
        <w:contextualSpacing/>
        <w:jc w:val="both"/>
        <w:rPr>
          <w:rFonts w:ascii="Nunito" w:eastAsia="Calibri" w:hAnsi="Nunito" w:cs="Arial"/>
          <w:b/>
          <w:color w:val="0077C8"/>
          <w:szCs w:val="28"/>
          <w:lang w:eastAsia="en-US"/>
        </w:rPr>
      </w:pPr>
      <w:r w:rsidRPr="006E4002">
        <w:rPr>
          <w:rFonts w:ascii="Nunito" w:eastAsia="Calibri" w:hAnsi="Nunito" w:cs="Arial"/>
          <w:b/>
          <w:color w:val="0077C8"/>
          <w:szCs w:val="28"/>
          <w:lang w:eastAsia="en-US"/>
        </w:rPr>
        <w:t>Manifestation d’intérêt</w:t>
      </w:r>
    </w:p>
    <w:p w14:paraId="0DF745C9" w14:textId="77777777" w:rsidR="00A3232C" w:rsidRPr="006E4002" w:rsidRDefault="00A3232C" w:rsidP="00954024">
      <w:pPr>
        <w:rPr>
          <w:rFonts w:ascii="Nunito" w:hAnsi="Nunito" w:cs="Arial"/>
          <w:sz w:val="22"/>
          <w:szCs w:val="22"/>
        </w:rPr>
      </w:pPr>
    </w:p>
    <w:tbl>
      <w:tblPr>
        <w:tblW w:w="6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2814"/>
      </w:tblGrid>
      <w:tr w:rsidR="00F01F34" w:rsidRPr="00B41ED7" w14:paraId="0E1CE2E2" w14:textId="77777777" w:rsidTr="00FB7BA2">
        <w:tc>
          <w:tcPr>
            <w:tcW w:w="3348" w:type="dxa"/>
            <w:tcBorders>
              <w:top w:val="single" w:sz="4" w:space="0" w:color="auto"/>
              <w:left w:val="single" w:sz="4" w:space="0" w:color="auto"/>
              <w:bottom w:val="single" w:sz="4" w:space="0" w:color="auto"/>
              <w:right w:val="single" w:sz="4" w:space="0" w:color="auto"/>
            </w:tcBorders>
            <w:shd w:val="clear" w:color="auto" w:fill="auto"/>
          </w:tcPr>
          <w:p w14:paraId="623CF939" w14:textId="77777777" w:rsidR="00B07B22" w:rsidRPr="006E4002" w:rsidRDefault="00CB5E37">
            <w:pPr>
              <w:rPr>
                <w:rFonts w:ascii="Nunito" w:hAnsi="Nunito" w:cs="Arial"/>
                <w:sz w:val="22"/>
                <w:szCs w:val="22"/>
              </w:rPr>
            </w:pPr>
            <w:r w:rsidRPr="006E4002">
              <w:rPr>
                <w:rFonts w:ascii="Nunito" w:hAnsi="Nunito" w:cs="Arial"/>
                <w:sz w:val="22"/>
                <w:szCs w:val="22"/>
              </w:rPr>
              <w:t>Contractant (Nom de famille Prénom Poste Date et signature)</w:t>
            </w:r>
          </w:p>
        </w:tc>
        <w:tc>
          <w:tcPr>
            <w:tcW w:w="2814" w:type="dxa"/>
            <w:tcBorders>
              <w:top w:val="single" w:sz="4" w:space="0" w:color="auto"/>
              <w:left w:val="single" w:sz="4" w:space="0" w:color="auto"/>
              <w:bottom w:val="single" w:sz="4" w:space="0" w:color="auto"/>
              <w:right w:val="single" w:sz="4" w:space="0" w:color="auto"/>
            </w:tcBorders>
            <w:shd w:val="clear" w:color="auto" w:fill="auto"/>
          </w:tcPr>
          <w:p w14:paraId="5831EB4E" w14:textId="77777777" w:rsidR="00B07B22" w:rsidRPr="006E4002" w:rsidRDefault="00CB5E37">
            <w:pPr>
              <w:rPr>
                <w:rFonts w:ascii="Nunito" w:hAnsi="Nunito" w:cs="Arial"/>
                <w:sz w:val="22"/>
                <w:szCs w:val="22"/>
              </w:rPr>
            </w:pPr>
            <w:r w:rsidRPr="006E4002">
              <w:rPr>
                <w:rFonts w:ascii="Nunito" w:hAnsi="Nunito" w:cs="Arial"/>
                <w:sz w:val="22"/>
                <w:szCs w:val="22"/>
              </w:rPr>
              <w:t>Consultant (Nom de famille Prénom Date et signature)</w:t>
            </w:r>
          </w:p>
        </w:tc>
      </w:tr>
      <w:tr w:rsidR="00F01F34" w:rsidRPr="00B41ED7" w14:paraId="69F5A072" w14:textId="77777777" w:rsidTr="00FB7BA2">
        <w:trPr>
          <w:trHeight w:val="1000"/>
        </w:trPr>
        <w:tc>
          <w:tcPr>
            <w:tcW w:w="3348" w:type="dxa"/>
            <w:tcBorders>
              <w:top w:val="single" w:sz="4" w:space="0" w:color="auto"/>
              <w:left w:val="single" w:sz="4" w:space="0" w:color="auto"/>
              <w:bottom w:val="single" w:sz="4" w:space="0" w:color="auto"/>
              <w:right w:val="single" w:sz="4" w:space="0" w:color="auto"/>
            </w:tcBorders>
            <w:shd w:val="clear" w:color="auto" w:fill="auto"/>
          </w:tcPr>
          <w:p w14:paraId="0538BFE3" w14:textId="77777777" w:rsidR="00F01F34" w:rsidRPr="006E4002" w:rsidRDefault="00F01F34" w:rsidP="00C7137D">
            <w:pPr>
              <w:rPr>
                <w:rFonts w:ascii="Nunito" w:hAnsi="Nunito" w:cs="Arial"/>
                <w:sz w:val="22"/>
                <w:szCs w:val="22"/>
              </w:rPr>
            </w:pPr>
          </w:p>
        </w:tc>
        <w:tc>
          <w:tcPr>
            <w:tcW w:w="2814" w:type="dxa"/>
            <w:tcBorders>
              <w:top w:val="single" w:sz="4" w:space="0" w:color="auto"/>
              <w:left w:val="single" w:sz="4" w:space="0" w:color="auto"/>
              <w:bottom w:val="single" w:sz="4" w:space="0" w:color="auto"/>
              <w:right w:val="single" w:sz="4" w:space="0" w:color="auto"/>
            </w:tcBorders>
            <w:shd w:val="clear" w:color="auto" w:fill="auto"/>
          </w:tcPr>
          <w:p w14:paraId="6D261B63" w14:textId="77777777" w:rsidR="00F01F34" w:rsidRPr="006E4002" w:rsidRDefault="00F01F34" w:rsidP="00C7137D">
            <w:pPr>
              <w:rPr>
                <w:rFonts w:ascii="Nunito" w:hAnsi="Nunito" w:cs="Arial"/>
                <w:sz w:val="22"/>
                <w:szCs w:val="22"/>
              </w:rPr>
            </w:pPr>
          </w:p>
        </w:tc>
      </w:tr>
    </w:tbl>
    <w:p w14:paraId="0F191C72" w14:textId="77777777" w:rsidR="00A3232C" w:rsidRPr="006E4002" w:rsidRDefault="00A3232C" w:rsidP="00473532">
      <w:pPr>
        <w:tabs>
          <w:tab w:val="left" w:pos="-1440"/>
          <w:tab w:val="left" w:pos="-720"/>
        </w:tabs>
        <w:suppressAutoHyphens/>
        <w:rPr>
          <w:rFonts w:ascii="Nunito" w:hAnsi="Nunito" w:cs="Arial"/>
          <w:sz w:val="22"/>
          <w:szCs w:val="22"/>
        </w:rPr>
      </w:pPr>
    </w:p>
    <w:p w14:paraId="5164EB86" w14:textId="77777777" w:rsidR="00A3232C" w:rsidRPr="006E4002" w:rsidRDefault="00A3232C" w:rsidP="00C53C82">
      <w:pPr>
        <w:rPr>
          <w:rFonts w:ascii="Nunito" w:hAnsi="Nunito" w:cs="Arial"/>
          <w:lang w:eastAsia="en-US"/>
        </w:rPr>
      </w:pPr>
    </w:p>
    <w:p w14:paraId="27AC50AB" w14:textId="77777777" w:rsidR="00B07B22" w:rsidRPr="006E4002" w:rsidRDefault="00CB5E37">
      <w:pPr>
        <w:tabs>
          <w:tab w:val="left" w:pos="-1440"/>
          <w:tab w:val="left" w:pos="-720"/>
        </w:tabs>
        <w:suppressAutoHyphens/>
        <w:rPr>
          <w:rFonts w:ascii="Nunito" w:hAnsi="Nunito" w:cs="Arial"/>
          <w:sz w:val="22"/>
          <w:szCs w:val="22"/>
        </w:rPr>
      </w:pPr>
      <w:r w:rsidRPr="006E4002">
        <w:rPr>
          <w:rFonts w:ascii="Nunito" w:hAnsi="Nunito" w:cs="Arial"/>
          <w:sz w:val="22"/>
          <w:szCs w:val="22"/>
        </w:rPr>
        <w:t>Les propositions du ou des consultants intéressés doivent inclure :</w:t>
      </w:r>
    </w:p>
    <w:p w14:paraId="189F738F" w14:textId="77777777" w:rsidR="00113F5A" w:rsidRPr="006E4002" w:rsidRDefault="00113F5A" w:rsidP="002D153A">
      <w:pPr>
        <w:tabs>
          <w:tab w:val="left" w:pos="-1440"/>
          <w:tab w:val="left" w:pos="-720"/>
        </w:tabs>
        <w:suppressAutoHyphens/>
        <w:rPr>
          <w:rFonts w:ascii="Nunito" w:hAnsi="Nunito" w:cs="Arial"/>
          <w:sz w:val="22"/>
          <w:szCs w:val="22"/>
        </w:rPr>
      </w:pPr>
    </w:p>
    <w:p w14:paraId="54749411" w14:textId="4EEA672D" w:rsidR="00AC1F17" w:rsidRPr="00AC1F17" w:rsidRDefault="00CB5E37" w:rsidP="00F8323B">
      <w:pPr>
        <w:numPr>
          <w:ilvl w:val="0"/>
          <w:numId w:val="9"/>
        </w:numPr>
        <w:tabs>
          <w:tab w:val="left" w:pos="-1440"/>
          <w:tab w:val="left" w:pos="-720"/>
        </w:tabs>
        <w:suppressAutoHyphens/>
        <w:jc w:val="both"/>
        <w:rPr>
          <w:rFonts w:ascii="Nunito" w:hAnsi="Nunito" w:cs="Arial"/>
          <w:sz w:val="22"/>
          <w:szCs w:val="22"/>
        </w:rPr>
      </w:pPr>
      <w:r w:rsidRPr="006E4002">
        <w:rPr>
          <w:rFonts w:ascii="Nunito" w:hAnsi="Nunito" w:cs="Arial"/>
          <w:sz w:val="22"/>
          <w:szCs w:val="22"/>
        </w:rPr>
        <w:t>Lettre de manifestation d'intérêt, incluant la manière dont les aptitudes et les compétences décrites dans les termes de référence s</w:t>
      </w:r>
      <w:r w:rsidR="00776C2E">
        <w:rPr>
          <w:rFonts w:ascii="Nunito" w:hAnsi="Nunito" w:cs="Arial"/>
          <w:sz w:val="22"/>
          <w:szCs w:val="22"/>
        </w:rPr>
        <w:t>er</w:t>
      </w:r>
      <w:r w:rsidRPr="006E4002">
        <w:rPr>
          <w:rFonts w:ascii="Nunito" w:hAnsi="Nunito" w:cs="Arial"/>
          <w:sz w:val="22"/>
          <w:szCs w:val="22"/>
        </w:rPr>
        <w:t xml:space="preserve">ont satisfaites </w:t>
      </w:r>
      <w:r w:rsidRPr="00CE0C37">
        <w:rPr>
          <w:rFonts w:ascii="Nunito" w:hAnsi="Nunito" w:cs="Arial"/>
          <w:b/>
          <w:bCs/>
          <w:sz w:val="22"/>
          <w:szCs w:val="22"/>
        </w:rPr>
        <w:t>(obligatoire</w:t>
      </w:r>
      <w:r w:rsidR="00D734E4" w:rsidRPr="00CE0C37">
        <w:rPr>
          <w:rFonts w:ascii="Nunito" w:hAnsi="Nunito" w:cs="Arial"/>
          <w:b/>
          <w:bCs/>
          <w:sz w:val="22"/>
          <w:szCs w:val="22"/>
        </w:rPr>
        <w:t>)</w:t>
      </w:r>
      <w:r w:rsidR="00D734E4" w:rsidRPr="006E4002">
        <w:rPr>
          <w:rFonts w:ascii="Nunito" w:hAnsi="Nunito" w:cs="Arial"/>
          <w:sz w:val="22"/>
          <w:szCs w:val="22"/>
        </w:rPr>
        <w:t xml:space="preserve"> ;</w:t>
      </w:r>
    </w:p>
    <w:p w14:paraId="3820FAB5" w14:textId="2793CF11" w:rsidR="00B07B22" w:rsidRPr="006E4002" w:rsidRDefault="00AC1F17" w:rsidP="00F8323B">
      <w:pPr>
        <w:numPr>
          <w:ilvl w:val="0"/>
          <w:numId w:val="9"/>
        </w:numPr>
        <w:tabs>
          <w:tab w:val="left" w:pos="-1440"/>
          <w:tab w:val="left" w:pos="-720"/>
        </w:tabs>
        <w:suppressAutoHyphens/>
        <w:jc w:val="both"/>
        <w:rPr>
          <w:rFonts w:ascii="Nunito" w:hAnsi="Nunito" w:cs="Arial"/>
          <w:sz w:val="22"/>
          <w:szCs w:val="22"/>
        </w:rPr>
      </w:pPr>
      <w:r w:rsidRPr="00AC1F17">
        <w:rPr>
          <w:rFonts w:ascii="Nunito" w:hAnsi="Nunito" w:cs="Arial"/>
          <w:sz w:val="22"/>
          <w:szCs w:val="22"/>
        </w:rPr>
        <w:t>Pièce</w:t>
      </w:r>
      <w:r w:rsidR="00234C52" w:rsidRPr="00AC1F17">
        <w:rPr>
          <w:rFonts w:ascii="Nunito" w:hAnsi="Nunito" w:cs="Arial"/>
          <w:sz w:val="22"/>
          <w:szCs w:val="22"/>
        </w:rPr>
        <w:t xml:space="preserve"> d’identité </w:t>
      </w:r>
      <w:r w:rsidR="009B7606">
        <w:rPr>
          <w:rFonts w:ascii="Nunito" w:hAnsi="Nunito" w:cs="Arial"/>
          <w:sz w:val="22"/>
          <w:szCs w:val="22"/>
        </w:rPr>
        <w:t>du représentant de l’entreprise et du consultant</w:t>
      </w:r>
      <w:r w:rsidR="00847AF3">
        <w:rPr>
          <w:rFonts w:ascii="Nunito" w:hAnsi="Nunito" w:cs="Arial"/>
          <w:sz w:val="22"/>
          <w:szCs w:val="22"/>
        </w:rPr>
        <w:t xml:space="preserve"> </w:t>
      </w:r>
      <w:r w:rsidR="00847AF3" w:rsidRPr="00CE0C37">
        <w:rPr>
          <w:rFonts w:ascii="Nunito" w:hAnsi="Nunito" w:cs="Arial"/>
          <w:b/>
          <w:bCs/>
          <w:sz w:val="22"/>
          <w:szCs w:val="22"/>
        </w:rPr>
        <w:t>(obligatoire</w:t>
      </w:r>
      <w:r w:rsidR="00847AF3">
        <w:rPr>
          <w:rFonts w:ascii="Nunito" w:hAnsi="Nunito" w:cs="Arial"/>
          <w:sz w:val="22"/>
          <w:szCs w:val="22"/>
        </w:rPr>
        <w:t>)</w:t>
      </w:r>
      <w:r w:rsidR="00234C52" w:rsidRPr="00AC1F17">
        <w:rPr>
          <w:rFonts w:ascii="Nunito" w:hAnsi="Nunito" w:cs="Arial"/>
          <w:sz w:val="22"/>
          <w:szCs w:val="22"/>
        </w:rPr>
        <w:t>,</w:t>
      </w:r>
      <w:r w:rsidR="009B7606">
        <w:rPr>
          <w:rFonts w:ascii="Nunito" w:hAnsi="Nunito" w:cs="Arial"/>
          <w:sz w:val="22"/>
          <w:szCs w:val="22"/>
        </w:rPr>
        <w:t xml:space="preserve"> </w:t>
      </w:r>
      <w:r w:rsidR="00234C52" w:rsidRPr="00AC1F17">
        <w:rPr>
          <w:rFonts w:ascii="Nunito" w:hAnsi="Nunito" w:cs="Arial"/>
          <w:sz w:val="22"/>
          <w:szCs w:val="22"/>
        </w:rPr>
        <w:t xml:space="preserve">numéro d’identification fiscale avec document </w:t>
      </w:r>
      <w:r w:rsidR="006C642F" w:rsidRPr="00AC1F17">
        <w:rPr>
          <w:rFonts w:ascii="Nunito" w:hAnsi="Nunito" w:cs="Arial"/>
          <w:sz w:val="22"/>
          <w:szCs w:val="22"/>
        </w:rPr>
        <w:t>justificatif</w:t>
      </w:r>
      <w:r w:rsidR="006C642F" w:rsidRPr="006C642F">
        <w:rPr>
          <w:rFonts w:ascii="Nunito" w:hAnsi="Nunito" w:cs="Arial"/>
          <w:b/>
          <w:bCs/>
          <w:sz w:val="22"/>
          <w:szCs w:val="22"/>
        </w:rPr>
        <w:t>.</w:t>
      </w:r>
    </w:p>
    <w:p w14:paraId="643ECFB6" w14:textId="3D379E18" w:rsidR="00B07B22" w:rsidRPr="006E4002" w:rsidRDefault="00CB5E37" w:rsidP="00F8323B">
      <w:pPr>
        <w:numPr>
          <w:ilvl w:val="0"/>
          <w:numId w:val="9"/>
        </w:numPr>
        <w:tabs>
          <w:tab w:val="left" w:pos="-1440"/>
          <w:tab w:val="left" w:pos="-720"/>
        </w:tabs>
        <w:suppressAutoHyphens/>
        <w:jc w:val="both"/>
        <w:rPr>
          <w:rFonts w:ascii="Nunito" w:hAnsi="Nunito" w:cs="Arial"/>
          <w:sz w:val="22"/>
          <w:szCs w:val="22"/>
        </w:rPr>
      </w:pPr>
      <w:bookmarkStart w:id="9" w:name="_Hlk139323258"/>
      <w:r w:rsidRPr="006E4002">
        <w:rPr>
          <w:rFonts w:ascii="Nunito" w:hAnsi="Nunito" w:cs="Arial"/>
          <w:sz w:val="22"/>
          <w:szCs w:val="22"/>
        </w:rPr>
        <w:t xml:space="preserve">Curriculum vitae </w:t>
      </w:r>
      <w:r w:rsidRPr="00CE0C37">
        <w:rPr>
          <w:rFonts w:ascii="Nunito" w:hAnsi="Nunito" w:cs="Arial"/>
          <w:b/>
          <w:bCs/>
          <w:sz w:val="22"/>
          <w:szCs w:val="22"/>
        </w:rPr>
        <w:t>(obligatoire)</w:t>
      </w:r>
      <w:r w:rsidRPr="006E4002">
        <w:rPr>
          <w:rFonts w:ascii="Nunito" w:hAnsi="Nunito" w:cs="Arial"/>
          <w:sz w:val="22"/>
          <w:szCs w:val="22"/>
        </w:rPr>
        <w:t xml:space="preserve"> détaillant l'expérience et les qualifications du</w:t>
      </w:r>
      <w:r w:rsidR="00EB5C2A" w:rsidRPr="006E4002">
        <w:rPr>
          <w:rFonts w:ascii="Nunito" w:hAnsi="Nunito" w:cs="Arial"/>
          <w:sz w:val="22"/>
          <w:szCs w:val="22"/>
        </w:rPr>
        <w:t>/des</w:t>
      </w:r>
      <w:r w:rsidRPr="006E4002">
        <w:rPr>
          <w:rFonts w:ascii="Nunito" w:hAnsi="Nunito" w:cs="Arial"/>
          <w:sz w:val="22"/>
          <w:szCs w:val="22"/>
        </w:rPr>
        <w:t xml:space="preserve"> consultant</w:t>
      </w:r>
      <w:r w:rsidR="00EB5C2A" w:rsidRPr="006E4002">
        <w:rPr>
          <w:rFonts w:ascii="Nunito" w:hAnsi="Nunito" w:cs="Arial"/>
          <w:sz w:val="22"/>
          <w:szCs w:val="22"/>
        </w:rPr>
        <w:t>(s)</w:t>
      </w:r>
      <w:r w:rsidRPr="006E4002">
        <w:rPr>
          <w:rFonts w:ascii="Nunito" w:hAnsi="Nunito" w:cs="Arial"/>
          <w:sz w:val="22"/>
          <w:szCs w:val="22"/>
        </w:rPr>
        <w:t xml:space="preserve"> en matière d'évaluations d'impact et dans le </w:t>
      </w:r>
      <w:r w:rsidR="00C20F31" w:rsidRPr="006E4002">
        <w:rPr>
          <w:rFonts w:ascii="Nunito" w:hAnsi="Nunito" w:cs="Arial"/>
          <w:sz w:val="22"/>
          <w:szCs w:val="22"/>
        </w:rPr>
        <w:t xml:space="preserve">domaine </w:t>
      </w:r>
      <w:r w:rsidR="00614F94" w:rsidRPr="006E4002">
        <w:rPr>
          <w:rFonts w:ascii="Nunito" w:hAnsi="Nunito" w:cs="Arial"/>
          <w:sz w:val="22"/>
          <w:szCs w:val="22"/>
        </w:rPr>
        <w:t>de la résilience, du relèvement économique</w:t>
      </w:r>
      <w:r w:rsidRPr="006E4002">
        <w:rPr>
          <w:rFonts w:ascii="Nunito" w:hAnsi="Nunito" w:cs="Arial"/>
          <w:sz w:val="22"/>
          <w:szCs w:val="22"/>
        </w:rPr>
        <w:t xml:space="preserve"> ; référence des missions précédentes effectuées ou échantillon du travail accompli (s'il s'agit d'une équipe de consultants, tous les CV</w:t>
      </w:r>
      <w:r w:rsidR="006C642F">
        <w:rPr>
          <w:rFonts w:ascii="Nunito" w:hAnsi="Nunito" w:cs="Arial"/>
          <w:sz w:val="22"/>
          <w:szCs w:val="22"/>
        </w:rPr>
        <w:t xml:space="preserve"> ainsi que les justificatifs des expériences </w:t>
      </w:r>
      <w:r w:rsidRPr="006E4002">
        <w:rPr>
          <w:rFonts w:ascii="Nunito" w:hAnsi="Nunito" w:cs="Arial"/>
          <w:sz w:val="22"/>
          <w:szCs w:val="22"/>
        </w:rPr>
        <w:t>doivent être inclus) ;</w:t>
      </w:r>
    </w:p>
    <w:p w14:paraId="172C6976" w14:textId="34F7E954" w:rsidR="008E11EC" w:rsidRPr="006E4002" w:rsidRDefault="00CB5E37" w:rsidP="008E11EC">
      <w:pPr>
        <w:numPr>
          <w:ilvl w:val="0"/>
          <w:numId w:val="9"/>
        </w:numPr>
        <w:tabs>
          <w:tab w:val="left" w:pos="-1440"/>
          <w:tab w:val="left" w:pos="-720"/>
        </w:tabs>
        <w:suppressAutoHyphens/>
        <w:jc w:val="both"/>
        <w:rPr>
          <w:rFonts w:ascii="Nunito" w:hAnsi="Nunito" w:cs="Arial"/>
          <w:sz w:val="22"/>
          <w:szCs w:val="22"/>
        </w:rPr>
      </w:pPr>
      <w:r w:rsidRPr="006E4002">
        <w:rPr>
          <w:rFonts w:ascii="Nunito" w:hAnsi="Nunito" w:cs="Arial"/>
          <w:sz w:val="22"/>
          <w:szCs w:val="22"/>
        </w:rPr>
        <w:t xml:space="preserve">Proposition technique </w:t>
      </w:r>
      <w:r w:rsidRPr="00CE0C37">
        <w:rPr>
          <w:rFonts w:ascii="Nunito" w:hAnsi="Nunito" w:cs="Arial"/>
          <w:b/>
          <w:bCs/>
          <w:sz w:val="22"/>
          <w:szCs w:val="22"/>
        </w:rPr>
        <w:t>(obligatoire)</w:t>
      </w:r>
      <w:r w:rsidRPr="006E4002">
        <w:rPr>
          <w:rFonts w:ascii="Nunito" w:hAnsi="Nunito" w:cs="Arial"/>
          <w:sz w:val="22"/>
          <w:szCs w:val="22"/>
        </w:rPr>
        <w:t xml:space="preserve"> comprenant la conception et la méthodologie de l'évaluation, la collecte et l'analyse des données, les activités proposées pour atteindre les objectifs de la mission. Elle doit inclure une proposition de calendrier tenant compte des limitations contextuelles (voir détails ci-dessous)</w:t>
      </w:r>
      <w:r w:rsidR="008E11EC" w:rsidRPr="006E4002">
        <w:rPr>
          <w:rFonts w:ascii="Nunito" w:hAnsi="Nunito" w:cs="Arial"/>
          <w:sz w:val="22"/>
          <w:szCs w:val="22"/>
        </w:rPr>
        <w:t xml:space="preserve"> ; </w:t>
      </w:r>
    </w:p>
    <w:p w14:paraId="4EEF82A7" w14:textId="68870EF7" w:rsidR="008E11EC" w:rsidRPr="006E4002" w:rsidRDefault="008E11EC" w:rsidP="009B7606">
      <w:pPr>
        <w:pStyle w:val="Paragraphedeliste"/>
        <w:numPr>
          <w:ilvl w:val="0"/>
          <w:numId w:val="35"/>
        </w:numPr>
        <w:tabs>
          <w:tab w:val="left" w:pos="-1440"/>
          <w:tab w:val="left" w:pos="-720"/>
        </w:tabs>
        <w:suppressAutoHyphens/>
        <w:jc w:val="both"/>
        <w:rPr>
          <w:rFonts w:ascii="Nunito" w:hAnsi="Nunito" w:cs="Arial"/>
          <w:sz w:val="22"/>
          <w:szCs w:val="22"/>
        </w:rPr>
      </w:pPr>
      <w:r w:rsidRPr="006E4002">
        <w:rPr>
          <w:rFonts w:ascii="Nunito" w:hAnsi="Nunito" w:cs="Arial"/>
          <w:sz w:val="22"/>
          <w:szCs w:val="22"/>
        </w:rPr>
        <w:t>Respect du cahier des charges</w:t>
      </w:r>
      <w:r w:rsidR="002E4C45" w:rsidRPr="006E4002">
        <w:rPr>
          <w:rFonts w:ascii="Nunito" w:hAnsi="Nunito" w:cs="Arial"/>
          <w:sz w:val="22"/>
          <w:szCs w:val="22"/>
        </w:rPr>
        <w:t> ;</w:t>
      </w:r>
    </w:p>
    <w:p w14:paraId="3E3029C8" w14:textId="648CA9B9" w:rsidR="008E11EC" w:rsidRPr="006E4002" w:rsidRDefault="008E11EC" w:rsidP="009B7606">
      <w:pPr>
        <w:pStyle w:val="Paragraphedeliste"/>
        <w:numPr>
          <w:ilvl w:val="0"/>
          <w:numId w:val="35"/>
        </w:numPr>
        <w:tabs>
          <w:tab w:val="left" w:pos="-1440"/>
          <w:tab w:val="left" w:pos="-720"/>
        </w:tabs>
        <w:suppressAutoHyphens/>
        <w:jc w:val="both"/>
        <w:rPr>
          <w:rFonts w:ascii="Nunito" w:hAnsi="Nunito" w:cs="Arial"/>
          <w:sz w:val="22"/>
          <w:szCs w:val="22"/>
        </w:rPr>
      </w:pPr>
      <w:r w:rsidRPr="006E4002">
        <w:rPr>
          <w:rFonts w:ascii="Nunito" w:hAnsi="Nunito" w:cs="Arial"/>
          <w:sz w:val="22"/>
          <w:szCs w:val="22"/>
        </w:rPr>
        <w:t>Calendrier prévisionnel de la mission</w:t>
      </w:r>
      <w:r w:rsidR="002E4C45" w:rsidRPr="006E4002">
        <w:rPr>
          <w:rFonts w:ascii="Nunito" w:hAnsi="Nunito" w:cs="Arial"/>
          <w:sz w:val="22"/>
          <w:szCs w:val="22"/>
        </w:rPr>
        <w:t> ;</w:t>
      </w:r>
    </w:p>
    <w:p w14:paraId="6419B4B8" w14:textId="68A4B278" w:rsidR="008E11EC" w:rsidRPr="006E4002" w:rsidRDefault="008E11EC" w:rsidP="009B7606">
      <w:pPr>
        <w:pStyle w:val="Paragraphedeliste"/>
        <w:numPr>
          <w:ilvl w:val="0"/>
          <w:numId w:val="35"/>
        </w:numPr>
        <w:tabs>
          <w:tab w:val="left" w:pos="-1440"/>
          <w:tab w:val="left" w:pos="-720"/>
        </w:tabs>
        <w:suppressAutoHyphens/>
        <w:jc w:val="both"/>
        <w:rPr>
          <w:rFonts w:ascii="Nunito" w:hAnsi="Nunito" w:cs="Arial"/>
          <w:sz w:val="22"/>
          <w:szCs w:val="22"/>
        </w:rPr>
      </w:pPr>
      <w:r w:rsidRPr="006E4002">
        <w:rPr>
          <w:rFonts w:ascii="Nunito" w:hAnsi="Nunito" w:cs="Arial"/>
          <w:sz w:val="22"/>
          <w:szCs w:val="22"/>
        </w:rPr>
        <w:t xml:space="preserve">Références de minimum </w:t>
      </w:r>
      <w:r w:rsidR="002E4C45" w:rsidRPr="006E4002">
        <w:rPr>
          <w:rFonts w:ascii="Nunito" w:hAnsi="Nunito" w:cs="Arial"/>
          <w:sz w:val="22"/>
          <w:szCs w:val="22"/>
        </w:rPr>
        <w:t>deux (</w:t>
      </w:r>
      <w:r w:rsidRPr="006E4002">
        <w:rPr>
          <w:rFonts w:ascii="Nunito" w:hAnsi="Nunito" w:cs="Arial"/>
          <w:sz w:val="22"/>
          <w:szCs w:val="22"/>
        </w:rPr>
        <w:t>2</w:t>
      </w:r>
      <w:r w:rsidR="002E4C45" w:rsidRPr="006E4002">
        <w:rPr>
          <w:rFonts w:ascii="Nunito" w:hAnsi="Nunito" w:cs="Arial"/>
          <w:sz w:val="22"/>
          <w:szCs w:val="22"/>
        </w:rPr>
        <w:t>)</w:t>
      </w:r>
      <w:r w:rsidRPr="006E4002">
        <w:rPr>
          <w:rFonts w:ascii="Nunito" w:hAnsi="Nunito" w:cs="Arial"/>
          <w:sz w:val="22"/>
          <w:szCs w:val="22"/>
        </w:rPr>
        <w:t xml:space="preserve"> travaux similaires antérieurs</w:t>
      </w:r>
      <w:r w:rsidR="002E4C45" w:rsidRPr="006E4002">
        <w:rPr>
          <w:rFonts w:ascii="Nunito" w:hAnsi="Nunito" w:cs="Arial"/>
          <w:sz w:val="22"/>
          <w:szCs w:val="22"/>
        </w:rPr>
        <w:t> ;</w:t>
      </w:r>
    </w:p>
    <w:p w14:paraId="3E4B6602" w14:textId="7047E0E4" w:rsidR="008E11EC" w:rsidRPr="006E4002" w:rsidRDefault="008E11EC" w:rsidP="009B7606">
      <w:pPr>
        <w:pStyle w:val="Paragraphedeliste"/>
        <w:numPr>
          <w:ilvl w:val="0"/>
          <w:numId w:val="35"/>
        </w:numPr>
        <w:tabs>
          <w:tab w:val="left" w:pos="-1440"/>
          <w:tab w:val="left" w:pos="-720"/>
        </w:tabs>
        <w:suppressAutoHyphens/>
        <w:jc w:val="both"/>
        <w:rPr>
          <w:rFonts w:ascii="Nunito" w:hAnsi="Nunito" w:cs="Arial"/>
          <w:sz w:val="22"/>
          <w:szCs w:val="22"/>
        </w:rPr>
      </w:pPr>
      <w:r w:rsidRPr="006E4002">
        <w:rPr>
          <w:rFonts w:ascii="Nunito" w:hAnsi="Nunito" w:cs="Arial"/>
          <w:sz w:val="22"/>
          <w:szCs w:val="22"/>
        </w:rPr>
        <w:t>Dates de disponibilité précisées</w:t>
      </w:r>
      <w:r w:rsidR="002E4C45" w:rsidRPr="006E4002">
        <w:rPr>
          <w:rFonts w:ascii="Nunito" w:hAnsi="Nunito" w:cs="Arial"/>
          <w:sz w:val="22"/>
          <w:szCs w:val="22"/>
        </w:rPr>
        <w:t> ;</w:t>
      </w:r>
    </w:p>
    <w:p w14:paraId="70FC2C2B" w14:textId="30CC39D8" w:rsidR="00EB5C2A" w:rsidRPr="006E4002" w:rsidRDefault="00EB5C2A" w:rsidP="009B7606">
      <w:pPr>
        <w:pStyle w:val="Paragraphedeliste"/>
        <w:numPr>
          <w:ilvl w:val="0"/>
          <w:numId w:val="35"/>
        </w:numPr>
        <w:tabs>
          <w:tab w:val="left" w:pos="-1440"/>
          <w:tab w:val="left" w:pos="-720"/>
        </w:tabs>
        <w:suppressAutoHyphens/>
        <w:jc w:val="both"/>
        <w:rPr>
          <w:rFonts w:ascii="Nunito" w:hAnsi="Nunito" w:cs="Arial"/>
          <w:sz w:val="22"/>
          <w:szCs w:val="22"/>
        </w:rPr>
      </w:pPr>
      <w:r w:rsidRPr="006E4002">
        <w:rPr>
          <w:rFonts w:ascii="Nunito" w:hAnsi="Nunito" w:cs="Arial"/>
          <w:sz w:val="22"/>
          <w:szCs w:val="22"/>
        </w:rPr>
        <w:t>Compréhension des TDR</w:t>
      </w:r>
      <w:r w:rsidR="00F021FF" w:rsidRPr="006E4002">
        <w:rPr>
          <w:rFonts w:ascii="Nunito" w:hAnsi="Nunito" w:cs="Arial"/>
          <w:sz w:val="22"/>
          <w:szCs w:val="22"/>
        </w:rPr>
        <w:t> :</w:t>
      </w:r>
    </w:p>
    <w:p w14:paraId="15374F55" w14:textId="04FE5D12" w:rsidR="00EB5C2A" w:rsidRPr="006E4002" w:rsidRDefault="00EB5C2A" w:rsidP="009B7606">
      <w:pPr>
        <w:pStyle w:val="Paragraphedeliste"/>
        <w:numPr>
          <w:ilvl w:val="0"/>
          <w:numId w:val="36"/>
        </w:numPr>
        <w:tabs>
          <w:tab w:val="left" w:pos="-1440"/>
          <w:tab w:val="left" w:pos="-720"/>
        </w:tabs>
        <w:suppressAutoHyphens/>
        <w:jc w:val="both"/>
        <w:rPr>
          <w:rFonts w:ascii="Nunito" w:hAnsi="Nunito" w:cs="Arial"/>
          <w:sz w:val="22"/>
          <w:szCs w:val="22"/>
        </w:rPr>
      </w:pPr>
      <w:r w:rsidRPr="006E4002">
        <w:rPr>
          <w:rFonts w:ascii="Nunito" w:hAnsi="Nunito" w:cs="Arial"/>
          <w:sz w:val="22"/>
          <w:szCs w:val="22"/>
        </w:rPr>
        <w:t>Appropriation du contexte général de l'évaluation</w:t>
      </w:r>
    </w:p>
    <w:p w14:paraId="05EB1DF7" w14:textId="51210A06" w:rsidR="00EB5C2A" w:rsidRPr="006E4002" w:rsidRDefault="00EB5C2A" w:rsidP="009B7606">
      <w:pPr>
        <w:pStyle w:val="Paragraphedeliste"/>
        <w:numPr>
          <w:ilvl w:val="0"/>
          <w:numId w:val="36"/>
        </w:numPr>
        <w:tabs>
          <w:tab w:val="left" w:pos="-1440"/>
          <w:tab w:val="left" w:pos="-720"/>
        </w:tabs>
        <w:suppressAutoHyphens/>
        <w:jc w:val="both"/>
        <w:rPr>
          <w:rFonts w:ascii="Nunito" w:hAnsi="Nunito" w:cs="Arial"/>
          <w:sz w:val="22"/>
          <w:szCs w:val="22"/>
        </w:rPr>
      </w:pPr>
      <w:r w:rsidRPr="006E4002">
        <w:rPr>
          <w:rFonts w:ascii="Nunito" w:hAnsi="Nunito" w:cs="Arial"/>
          <w:sz w:val="22"/>
          <w:szCs w:val="22"/>
        </w:rPr>
        <w:t>Compréhension et analyse du contexte du projet et de son évaluation</w:t>
      </w:r>
    </w:p>
    <w:p w14:paraId="27E9350B" w14:textId="06217407" w:rsidR="00EB5C2A" w:rsidRPr="006E4002" w:rsidRDefault="00EB5C2A" w:rsidP="009B7606">
      <w:pPr>
        <w:pStyle w:val="Paragraphedeliste"/>
        <w:numPr>
          <w:ilvl w:val="0"/>
          <w:numId w:val="36"/>
        </w:numPr>
        <w:tabs>
          <w:tab w:val="left" w:pos="-1440"/>
          <w:tab w:val="left" w:pos="-720"/>
        </w:tabs>
        <w:suppressAutoHyphens/>
        <w:jc w:val="both"/>
        <w:rPr>
          <w:rFonts w:ascii="Nunito" w:hAnsi="Nunito" w:cs="Arial"/>
          <w:sz w:val="22"/>
          <w:szCs w:val="22"/>
        </w:rPr>
      </w:pPr>
      <w:r w:rsidRPr="006E4002">
        <w:rPr>
          <w:rFonts w:ascii="Nunito" w:hAnsi="Nunito" w:cs="Arial"/>
          <w:sz w:val="22"/>
          <w:szCs w:val="22"/>
        </w:rPr>
        <w:t>Compréhension et analyse des objectifs et enjeux de l'évaluation</w:t>
      </w:r>
    </w:p>
    <w:p w14:paraId="38A4B632" w14:textId="08E76052" w:rsidR="00EB5C2A" w:rsidRPr="006E4002" w:rsidRDefault="00EB5C2A" w:rsidP="009B7606">
      <w:pPr>
        <w:pStyle w:val="Paragraphedeliste"/>
        <w:numPr>
          <w:ilvl w:val="0"/>
          <w:numId w:val="36"/>
        </w:numPr>
        <w:tabs>
          <w:tab w:val="left" w:pos="-1440"/>
          <w:tab w:val="left" w:pos="-720"/>
        </w:tabs>
        <w:suppressAutoHyphens/>
        <w:jc w:val="both"/>
        <w:rPr>
          <w:rFonts w:ascii="Nunito" w:hAnsi="Nunito" w:cs="Arial"/>
          <w:sz w:val="22"/>
          <w:szCs w:val="22"/>
        </w:rPr>
      </w:pPr>
      <w:r w:rsidRPr="006E4002">
        <w:rPr>
          <w:rFonts w:ascii="Nunito" w:hAnsi="Nunito" w:cs="Arial"/>
          <w:sz w:val="22"/>
          <w:szCs w:val="22"/>
        </w:rPr>
        <w:t>Compréhension et interprétation des questions évaluatives</w:t>
      </w:r>
    </w:p>
    <w:p w14:paraId="58EA1026" w14:textId="167D1FD0" w:rsidR="008E11EC" w:rsidRPr="006E4002" w:rsidRDefault="00EB5C2A" w:rsidP="009B7606">
      <w:pPr>
        <w:pStyle w:val="Paragraphedeliste"/>
        <w:numPr>
          <w:ilvl w:val="0"/>
          <w:numId w:val="36"/>
        </w:numPr>
        <w:tabs>
          <w:tab w:val="left" w:pos="-1440"/>
          <w:tab w:val="left" w:pos="-720"/>
        </w:tabs>
        <w:suppressAutoHyphens/>
        <w:jc w:val="both"/>
        <w:rPr>
          <w:rFonts w:ascii="Nunito" w:hAnsi="Nunito" w:cs="Arial"/>
          <w:sz w:val="22"/>
          <w:szCs w:val="22"/>
        </w:rPr>
      </w:pPr>
      <w:r w:rsidRPr="006E4002">
        <w:rPr>
          <w:rFonts w:ascii="Nunito" w:hAnsi="Nunito" w:cs="Arial"/>
          <w:sz w:val="22"/>
          <w:szCs w:val="22"/>
        </w:rPr>
        <w:t>Apport de l'offre</w:t>
      </w:r>
      <w:r w:rsidR="00F021FF" w:rsidRPr="006E4002">
        <w:rPr>
          <w:rFonts w:ascii="Nunito" w:hAnsi="Nunito" w:cs="Arial"/>
          <w:sz w:val="22"/>
          <w:szCs w:val="22"/>
        </w:rPr>
        <w:t>.</w:t>
      </w:r>
    </w:p>
    <w:p w14:paraId="08A27FBC" w14:textId="77777777" w:rsidR="002E4C45" w:rsidRPr="006E4002" w:rsidRDefault="002E4C45" w:rsidP="00EB5C2A">
      <w:pPr>
        <w:pStyle w:val="Paragraphedeliste"/>
        <w:tabs>
          <w:tab w:val="left" w:pos="-1440"/>
          <w:tab w:val="left" w:pos="-720"/>
        </w:tabs>
        <w:suppressAutoHyphens/>
        <w:ind w:left="1440"/>
        <w:jc w:val="both"/>
        <w:rPr>
          <w:rFonts w:ascii="Nunito" w:hAnsi="Nunito" w:cs="Arial"/>
          <w:sz w:val="22"/>
          <w:szCs w:val="22"/>
        </w:rPr>
      </w:pPr>
    </w:p>
    <w:p w14:paraId="7874D54F" w14:textId="3C35FED7" w:rsidR="002E4C45" w:rsidRPr="006E4002" w:rsidRDefault="00EB5C2A" w:rsidP="009B7606">
      <w:pPr>
        <w:pStyle w:val="Paragraphedeliste"/>
        <w:numPr>
          <w:ilvl w:val="0"/>
          <w:numId w:val="35"/>
        </w:numPr>
        <w:tabs>
          <w:tab w:val="left" w:pos="-1440"/>
          <w:tab w:val="left" w:pos="-720"/>
        </w:tabs>
        <w:suppressAutoHyphens/>
        <w:jc w:val="both"/>
        <w:rPr>
          <w:rFonts w:ascii="Nunito" w:hAnsi="Nunito" w:cs="Arial"/>
          <w:sz w:val="22"/>
          <w:szCs w:val="22"/>
        </w:rPr>
      </w:pPr>
      <w:r w:rsidRPr="006E4002">
        <w:rPr>
          <w:rFonts w:ascii="Nunito" w:hAnsi="Nunito" w:cs="Arial"/>
          <w:b/>
          <w:bCs/>
          <w:sz w:val="22"/>
          <w:szCs w:val="22"/>
        </w:rPr>
        <w:t>Méthodologie proposée</w:t>
      </w:r>
      <w:r w:rsidRPr="006E4002">
        <w:rPr>
          <w:rFonts w:ascii="Nunito" w:hAnsi="Nunito" w:cs="Arial"/>
          <w:sz w:val="22"/>
          <w:szCs w:val="22"/>
        </w:rPr>
        <w:t xml:space="preserve"> : </w:t>
      </w:r>
    </w:p>
    <w:p w14:paraId="7C518970" w14:textId="19AD573E" w:rsidR="00EB5C2A" w:rsidRPr="006E4002" w:rsidRDefault="00EB5C2A" w:rsidP="006E4002">
      <w:pPr>
        <w:pStyle w:val="Paragraphedeliste"/>
        <w:tabs>
          <w:tab w:val="left" w:pos="-1440"/>
          <w:tab w:val="left" w:pos="-720"/>
        </w:tabs>
        <w:suppressAutoHyphens/>
        <w:ind w:left="1440"/>
        <w:jc w:val="both"/>
        <w:rPr>
          <w:rFonts w:ascii="Nunito" w:hAnsi="Nunito" w:cs="Arial"/>
          <w:sz w:val="22"/>
          <w:szCs w:val="22"/>
        </w:rPr>
      </w:pPr>
      <w:r w:rsidRPr="006E4002">
        <w:rPr>
          <w:rFonts w:ascii="Nunito" w:hAnsi="Nunito" w:cs="Arial"/>
          <w:sz w:val="22"/>
          <w:szCs w:val="22"/>
        </w:rPr>
        <w:t>Processus :</w:t>
      </w:r>
    </w:p>
    <w:p w14:paraId="5F127BE8" w14:textId="323074C4" w:rsidR="00EB5C2A" w:rsidRPr="006E4002" w:rsidRDefault="00B7246B" w:rsidP="009B7606">
      <w:pPr>
        <w:pStyle w:val="Paragraphedeliste"/>
        <w:numPr>
          <w:ilvl w:val="0"/>
          <w:numId w:val="37"/>
        </w:numPr>
        <w:tabs>
          <w:tab w:val="left" w:pos="-1440"/>
          <w:tab w:val="left" w:pos="-720"/>
        </w:tabs>
        <w:suppressAutoHyphens/>
        <w:jc w:val="both"/>
        <w:rPr>
          <w:rFonts w:ascii="Nunito" w:hAnsi="Nunito" w:cs="Arial"/>
          <w:sz w:val="22"/>
          <w:szCs w:val="22"/>
        </w:rPr>
      </w:pPr>
      <w:r w:rsidRPr="006E4002">
        <w:rPr>
          <w:rFonts w:ascii="Nunito" w:hAnsi="Nunito" w:cs="Arial"/>
          <w:sz w:val="22"/>
          <w:szCs w:val="22"/>
        </w:rPr>
        <w:t>Étapes</w:t>
      </w:r>
      <w:r w:rsidR="00EB5C2A" w:rsidRPr="006E4002">
        <w:rPr>
          <w:rFonts w:ascii="Nunito" w:hAnsi="Nunito" w:cs="Arial"/>
          <w:sz w:val="22"/>
          <w:szCs w:val="22"/>
        </w:rPr>
        <w:t xml:space="preserve"> claires et structurées</w:t>
      </w:r>
      <w:r w:rsidR="00F021FF" w:rsidRPr="006E4002">
        <w:rPr>
          <w:rFonts w:ascii="Nunito" w:hAnsi="Nunito" w:cs="Arial"/>
          <w:sz w:val="22"/>
          <w:szCs w:val="22"/>
        </w:rPr>
        <w:t> ;</w:t>
      </w:r>
    </w:p>
    <w:p w14:paraId="2C9A9E81" w14:textId="125072B4" w:rsidR="00EB5C2A" w:rsidRPr="006E4002" w:rsidRDefault="00EB5C2A" w:rsidP="009B7606">
      <w:pPr>
        <w:pStyle w:val="Paragraphedeliste"/>
        <w:numPr>
          <w:ilvl w:val="0"/>
          <w:numId w:val="37"/>
        </w:numPr>
        <w:tabs>
          <w:tab w:val="left" w:pos="-1440"/>
          <w:tab w:val="left" w:pos="-720"/>
        </w:tabs>
        <w:suppressAutoHyphens/>
        <w:jc w:val="both"/>
        <w:rPr>
          <w:rFonts w:ascii="Nunito" w:hAnsi="Nunito" w:cs="Arial"/>
          <w:sz w:val="22"/>
          <w:szCs w:val="22"/>
        </w:rPr>
      </w:pPr>
      <w:r w:rsidRPr="006E4002">
        <w:rPr>
          <w:rFonts w:ascii="Nunito" w:hAnsi="Nunito" w:cs="Arial"/>
          <w:sz w:val="22"/>
          <w:szCs w:val="22"/>
        </w:rPr>
        <w:t>Prise en compte des étapes d'appropriation, d'analyse et de rédaction</w:t>
      </w:r>
      <w:r w:rsidR="00F021FF" w:rsidRPr="006E4002">
        <w:rPr>
          <w:rFonts w:ascii="Nunito" w:hAnsi="Nunito" w:cs="Arial"/>
          <w:sz w:val="22"/>
          <w:szCs w:val="22"/>
        </w:rPr>
        <w:t>.</w:t>
      </w:r>
    </w:p>
    <w:p w14:paraId="35CC7107" w14:textId="77777777" w:rsidR="002E4C45" w:rsidRPr="006E4002" w:rsidRDefault="002E4C45" w:rsidP="00EB5C2A">
      <w:pPr>
        <w:pStyle w:val="Paragraphedeliste"/>
        <w:tabs>
          <w:tab w:val="left" w:pos="-1440"/>
          <w:tab w:val="left" w:pos="-720"/>
        </w:tabs>
        <w:suppressAutoHyphens/>
        <w:ind w:left="1440"/>
        <w:jc w:val="both"/>
        <w:rPr>
          <w:rFonts w:ascii="Nunito" w:hAnsi="Nunito" w:cs="Arial"/>
          <w:sz w:val="22"/>
          <w:szCs w:val="22"/>
        </w:rPr>
      </w:pPr>
    </w:p>
    <w:p w14:paraId="08AAB6DF" w14:textId="767BF940" w:rsidR="002E4C45" w:rsidRPr="006E4002" w:rsidRDefault="00F021FF" w:rsidP="002E4C45">
      <w:pPr>
        <w:pStyle w:val="Paragraphedeliste"/>
        <w:tabs>
          <w:tab w:val="left" w:pos="-1440"/>
          <w:tab w:val="left" w:pos="-720"/>
        </w:tabs>
        <w:suppressAutoHyphens/>
        <w:ind w:left="1440"/>
        <w:jc w:val="both"/>
        <w:rPr>
          <w:rFonts w:ascii="Nunito" w:hAnsi="Nunito" w:cs="Arial"/>
          <w:sz w:val="22"/>
          <w:szCs w:val="22"/>
        </w:rPr>
      </w:pPr>
      <w:r w:rsidRPr="006E4002">
        <w:rPr>
          <w:rFonts w:ascii="Nunito" w:hAnsi="Nunito" w:cs="Arial"/>
          <w:sz w:val="22"/>
          <w:szCs w:val="22"/>
        </w:rPr>
        <w:lastRenderedPageBreak/>
        <w:t>Outils :</w:t>
      </w:r>
    </w:p>
    <w:p w14:paraId="0E78461D" w14:textId="35D4793A" w:rsidR="00EB5C2A" w:rsidRPr="006E4002" w:rsidRDefault="00EB5C2A" w:rsidP="009B7606">
      <w:pPr>
        <w:pStyle w:val="Paragraphedeliste"/>
        <w:numPr>
          <w:ilvl w:val="0"/>
          <w:numId w:val="38"/>
        </w:numPr>
        <w:tabs>
          <w:tab w:val="left" w:pos="-1440"/>
          <w:tab w:val="left" w:pos="-720"/>
        </w:tabs>
        <w:suppressAutoHyphens/>
        <w:jc w:val="both"/>
        <w:rPr>
          <w:rFonts w:ascii="Nunito" w:hAnsi="Nunito" w:cs="Arial"/>
          <w:sz w:val="22"/>
          <w:szCs w:val="22"/>
        </w:rPr>
      </w:pPr>
      <w:r w:rsidRPr="006E4002">
        <w:rPr>
          <w:rFonts w:ascii="Nunito" w:hAnsi="Nunito" w:cs="Arial"/>
          <w:sz w:val="22"/>
          <w:szCs w:val="22"/>
        </w:rPr>
        <w:t>Pertinence des outils proposés</w:t>
      </w:r>
      <w:r w:rsidR="00F021FF" w:rsidRPr="006E4002">
        <w:rPr>
          <w:rFonts w:ascii="Nunito" w:hAnsi="Nunito" w:cs="Arial"/>
          <w:sz w:val="22"/>
          <w:szCs w:val="22"/>
        </w:rPr>
        <w:t> ;</w:t>
      </w:r>
    </w:p>
    <w:p w14:paraId="37267597" w14:textId="227CE816" w:rsidR="00EB5C2A" w:rsidRPr="006E4002" w:rsidRDefault="00EB5C2A" w:rsidP="009B7606">
      <w:pPr>
        <w:pStyle w:val="Paragraphedeliste"/>
        <w:numPr>
          <w:ilvl w:val="0"/>
          <w:numId w:val="38"/>
        </w:numPr>
        <w:tabs>
          <w:tab w:val="left" w:pos="-1440"/>
          <w:tab w:val="left" w:pos="-720"/>
        </w:tabs>
        <w:suppressAutoHyphens/>
        <w:jc w:val="both"/>
        <w:rPr>
          <w:rFonts w:ascii="Nunito" w:hAnsi="Nunito" w:cs="Arial"/>
          <w:sz w:val="22"/>
          <w:szCs w:val="22"/>
        </w:rPr>
      </w:pPr>
      <w:r w:rsidRPr="006E4002">
        <w:rPr>
          <w:rFonts w:ascii="Nunito" w:hAnsi="Nunito" w:cs="Arial"/>
          <w:sz w:val="22"/>
          <w:szCs w:val="22"/>
        </w:rPr>
        <w:t>Justification des choix opérés</w:t>
      </w:r>
      <w:r w:rsidR="00F021FF" w:rsidRPr="006E4002">
        <w:rPr>
          <w:rFonts w:ascii="Nunito" w:hAnsi="Nunito" w:cs="Arial"/>
          <w:sz w:val="22"/>
          <w:szCs w:val="22"/>
        </w:rPr>
        <w:t> ;</w:t>
      </w:r>
    </w:p>
    <w:p w14:paraId="5979FE64" w14:textId="07A53D7D" w:rsidR="00EB5C2A" w:rsidRPr="006E4002" w:rsidRDefault="00EB5C2A" w:rsidP="009B7606">
      <w:pPr>
        <w:pStyle w:val="Paragraphedeliste"/>
        <w:numPr>
          <w:ilvl w:val="0"/>
          <w:numId w:val="38"/>
        </w:numPr>
        <w:tabs>
          <w:tab w:val="left" w:pos="-1440"/>
          <w:tab w:val="left" w:pos="-720"/>
        </w:tabs>
        <w:suppressAutoHyphens/>
        <w:jc w:val="both"/>
        <w:rPr>
          <w:rFonts w:ascii="Nunito" w:hAnsi="Nunito" w:cs="Arial"/>
          <w:sz w:val="22"/>
          <w:szCs w:val="22"/>
        </w:rPr>
      </w:pPr>
      <w:r w:rsidRPr="006E4002">
        <w:rPr>
          <w:rFonts w:ascii="Nunito" w:hAnsi="Nunito" w:cs="Arial"/>
          <w:sz w:val="22"/>
          <w:szCs w:val="22"/>
        </w:rPr>
        <w:t>Prise en compte des limites de la méthodologie</w:t>
      </w:r>
      <w:r w:rsidR="00F021FF" w:rsidRPr="006E4002">
        <w:rPr>
          <w:rFonts w:ascii="Nunito" w:hAnsi="Nunito" w:cs="Arial"/>
          <w:sz w:val="22"/>
          <w:szCs w:val="22"/>
        </w:rPr>
        <w:t> ;</w:t>
      </w:r>
    </w:p>
    <w:p w14:paraId="6F470953" w14:textId="11CA9EA8" w:rsidR="00EB5C2A" w:rsidRPr="006E4002" w:rsidRDefault="00EB5C2A" w:rsidP="009B7606">
      <w:pPr>
        <w:pStyle w:val="Paragraphedeliste"/>
        <w:numPr>
          <w:ilvl w:val="0"/>
          <w:numId w:val="38"/>
        </w:numPr>
        <w:tabs>
          <w:tab w:val="left" w:pos="-1440"/>
          <w:tab w:val="left" w:pos="-720"/>
        </w:tabs>
        <w:suppressAutoHyphens/>
        <w:jc w:val="both"/>
        <w:rPr>
          <w:rFonts w:ascii="Nunito" w:hAnsi="Nunito" w:cs="Arial"/>
          <w:sz w:val="22"/>
          <w:szCs w:val="22"/>
        </w:rPr>
      </w:pPr>
      <w:r w:rsidRPr="006E4002">
        <w:rPr>
          <w:rFonts w:ascii="Nunito" w:hAnsi="Nunito" w:cs="Arial"/>
          <w:sz w:val="22"/>
          <w:szCs w:val="22"/>
        </w:rPr>
        <w:t>Prise en compte de la dimension genre/handicap/</w:t>
      </w:r>
      <w:r w:rsidR="00F021FF" w:rsidRPr="006E4002">
        <w:rPr>
          <w:rFonts w:ascii="Nunito" w:hAnsi="Nunito" w:cs="Arial"/>
          <w:sz w:val="22"/>
          <w:szCs w:val="22"/>
        </w:rPr>
        <w:t>âge.</w:t>
      </w:r>
    </w:p>
    <w:p w14:paraId="4F4ACC3F" w14:textId="77777777" w:rsidR="002E4C45" w:rsidRPr="006E4002" w:rsidRDefault="002E4C45" w:rsidP="00EB5C2A">
      <w:pPr>
        <w:pStyle w:val="Paragraphedeliste"/>
        <w:tabs>
          <w:tab w:val="left" w:pos="-1440"/>
          <w:tab w:val="left" w:pos="-720"/>
        </w:tabs>
        <w:suppressAutoHyphens/>
        <w:ind w:left="1440"/>
        <w:jc w:val="both"/>
        <w:rPr>
          <w:rFonts w:ascii="Nunito" w:hAnsi="Nunito" w:cs="Arial"/>
          <w:sz w:val="22"/>
          <w:szCs w:val="22"/>
        </w:rPr>
      </w:pPr>
    </w:p>
    <w:p w14:paraId="6EE69D19" w14:textId="13DDE239" w:rsidR="002E4C45" w:rsidRPr="006E4002" w:rsidRDefault="002E4C45" w:rsidP="006E4002">
      <w:pPr>
        <w:pStyle w:val="Paragraphedeliste"/>
        <w:tabs>
          <w:tab w:val="left" w:pos="-1440"/>
          <w:tab w:val="left" w:pos="-720"/>
        </w:tabs>
        <w:suppressAutoHyphens/>
        <w:ind w:left="1440"/>
        <w:jc w:val="both"/>
        <w:rPr>
          <w:rFonts w:ascii="Nunito" w:hAnsi="Nunito" w:cs="Arial"/>
          <w:sz w:val="22"/>
          <w:szCs w:val="22"/>
        </w:rPr>
      </w:pPr>
      <w:r w:rsidRPr="006E4002">
        <w:rPr>
          <w:rFonts w:ascii="Nunito" w:hAnsi="Nunito" w:cs="Arial"/>
          <w:sz w:val="22"/>
          <w:szCs w:val="22"/>
        </w:rPr>
        <w:t>Relation commanditaire /point focal</w:t>
      </w:r>
      <w:r w:rsidR="00F021FF" w:rsidRPr="006E4002">
        <w:rPr>
          <w:rFonts w:ascii="Nunito" w:hAnsi="Nunito" w:cs="Arial"/>
          <w:sz w:val="22"/>
          <w:szCs w:val="22"/>
        </w:rPr>
        <w:t> :</w:t>
      </w:r>
    </w:p>
    <w:p w14:paraId="2025C224" w14:textId="0EC9063E" w:rsidR="002E4C45" w:rsidRPr="006E4002" w:rsidRDefault="002E4C45" w:rsidP="009B7606">
      <w:pPr>
        <w:pStyle w:val="Paragraphedeliste"/>
        <w:numPr>
          <w:ilvl w:val="0"/>
          <w:numId w:val="39"/>
        </w:numPr>
        <w:tabs>
          <w:tab w:val="left" w:pos="-1440"/>
          <w:tab w:val="left" w:pos="-720"/>
        </w:tabs>
        <w:suppressAutoHyphens/>
        <w:jc w:val="both"/>
        <w:rPr>
          <w:rFonts w:ascii="Nunito" w:hAnsi="Nunito" w:cs="Arial"/>
          <w:sz w:val="22"/>
          <w:szCs w:val="22"/>
        </w:rPr>
      </w:pPr>
      <w:r w:rsidRPr="006E4002">
        <w:rPr>
          <w:rFonts w:ascii="Nunito" w:hAnsi="Nunito" w:cs="Arial"/>
          <w:sz w:val="22"/>
          <w:szCs w:val="22"/>
        </w:rPr>
        <w:t>Respect de la démarche souhaitée dans les TDR</w:t>
      </w:r>
      <w:r w:rsidR="00F021FF" w:rsidRPr="006E4002">
        <w:rPr>
          <w:rFonts w:ascii="Nunito" w:hAnsi="Nunito" w:cs="Arial"/>
          <w:sz w:val="22"/>
          <w:szCs w:val="22"/>
        </w:rPr>
        <w:t> ;</w:t>
      </w:r>
    </w:p>
    <w:p w14:paraId="6395B4DF" w14:textId="38886510" w:rsidR="002E4C45" w:rsidRPr="006E4002" w:rsidRDefault="002E4C45" w:rsidP="009B7606">
      <w:pPr>
        <w:pStyle w:val="Paragraphedeliste"/>
        <w:numPr>
          <w:ilvl w:val="0"/>
          <w:numId w:val="39"/>
        </w:numPr>
        <w:tabs>
          <w:tab w:val="left" w:pos="-1440"/>
          <w:tab w:val="left" w:pos="-720"/>
        </w:tabs>
        <w:suppressAutoHyphens/>
        <w:jc w:val="both"/>
        <w:rPr>
          <w:rFonts w:ascii="Nunito" w:hAnsi="Nunito" w:cs="Arial"/>
          <w:sz w:val="22"/>
          <w:szCs w:val="22"/>
        </w:rPr>
      </w:pPr>
      <w:r w:rsidRPr="006E4002">
        <w:rPr>
          <w:rFonts w:ascii="Nunito" w:hAnsi="Nunito" w:cs="Arial"/>
          <w:sz w:val="22"/>
          <w:szCs w:val="22"/>
        </w:rPr>
        <w:t>Nombre de réunions/restitutions</w:t>
      </w:r>
      <w:r w:rsidR="00F021FF" w:rsidRPr="006E4002">
        <w:rPr>
          <w:rFonts w:ascii="Nunito" w:hAnsi="Nunito" w:cs="Arial"/>
          <w:sz w:val="22"/>
          <w:szCs w:val="22"/>
        </w:rPr>
        <w:t> ;</w:t>
      </w:r>
    </w:p>
    <w:p w14:paraId="68558082" w14:textId="252D7745" w:rsidR="00EB5C2A" w:rsidRPr="006E4002" w:rsidRDefault="002E4C45" w:rsidP="009B7606">
      <w:pPr>
        <w:pStyle w:val="Paragraphedeliste"/>
        <w:numPr>
          <w:ilvl w:val="0"/>
          <w:numId w:val="39"/>
        </w:numPr>
        <w:tabs>
          <w:tab w:val="left" w:pos="-1440"/>
          <w:tab w:val="left" w:pos="-720"/>
        </w:tabs>
        <w:suppressAutoHyphens/>
        <w:jc w:val="both"/>
        <w:rPr>
          <w:rFonts w:ascii="Nunito" w:hAnsi="Nunito" w:cs="Arial"/>
          <w:sz w:val="22"/>
          <w:szCs w:val="22"/>
        </w:rPr>
      </w:pPr>
      <w:r w:rsidRPr="006E4002">
        <w:rPr>
          <w:rFonts w:ascii="Nunito" w:hAnsi="Nunito" w:cs="Arial"/>
          <w:sz w:val="22"/>
          <w:szCs w:val="22"/>
        </w:rPr>
        <w:t>Approche participative (notamment pour la formulation des recommandations, voire des conclusions)</w:t>
      </w:r>
      <w:r w:rsidR="00F021FF" w:rsidRPr="006E4002">
        <w:rPr>
          <w:rFonts w:ascii="Nunito" w:hAnsi="Nunito" w:cs="Arial"/>
          <w:sz w:val="22"/>
          <w:szCs w:val="22"/>
        </w:rPr>
        <w:t>.</w:t>
      </w:r>
    </w:p>
    <w:p w14:paraId="0483C0F7" w14:textId="77777777" w:rsidR="002E4C45" w:rsidRPr="006E4002" w:rsidRDefault="002E4C45" w:rsidP="002E4C45">
      <w:pPr>
        <w:pStyle w:val="Paragraphedeliste"/>
        <w:tabs>
          <w:tab w:val="left" w:pos="-1440"/>
          <w:tab w:val="left" w:pos="-720"/>
        </w:tabs>
        <w:suppressAutoHyphens/>
        <w:ind w:left="1440"/>
        <w:jc w:val="both"/>
        <w:rPr>
          <w:rFonts w:ascii="Nunito" w:hAnsi="Nunito" w:cs="Arial"/>
          <w:sz w:val="22"/>
          <w:szCs w:val="22"/>
        </w:rPr>
      </w:pPr>
    </w:p>
    <w:p w14:paraId="3807913C" w14:textId="33F90E97" w:rsidR="00F021FF" w:rsidRPr="006E4002" w:rsidRDefault="00F021FF" w:rsidP="00F021FF">
      <w:pPr>
        <w:pStyle w:val="Paragraphedeliste"/>
        <w:tabs>
          <w:tab w:val="left" w:pos="-1440"/>
          <w:tab w:val="left" w:pos="-720"/>
        </w:tabs>
        <w:suppressAutoHyphens/>
        <w:ind w:left="1440"/>
        <w:jc w:val="both"/>
        <w:rPr>
          <w:rFonts w:ascii="Nunito" w:hAnsi="Nunito" w:cs="Arial"/>
          <w:sz w:val="22"/>
          <w:szCs w:val="22"/>
        </w:rPr>
      </w:pPr>
      <w:r w:rsidRPr="006E4002">
        <w:rPr>
          <w:rFonts w:ascii="Nunito" w:hAnsi="Nunito" w:cs="Arial"/>
          <w:sz w:val="22"/>
          <w:szCs w:val="22"/>
        </w:rPr>
        <w:t>Livrables :</w:t>
      </w:r>
    </w:p>
    <w:p w14:paraId="155B74D4" w14:textId="2D48EF8A" w:rsidR="00F021FF" w:rsidRPr="006E4002" w:rsidRDefault="00F021FF" w:rsidP="009B7606">
      <w:pPr>
        <w:pStyle w:val="Paragraphedeliste"/>
        <w:numPr>
          <w:ilvl w:val="0"/>
          <w:numId w:val="40"/>
        </w:numPr>
        <w:tabs>
          <w:tab w:val="left" w:pos="-1440"/>
          <w:tab w:val="left" w:pos="-720"/>
        </w:tabs>
        <w:suppressAutoHyphens/>
        <w:jc w:val="both"/>
        <w:rPr>
          <w:rFonts w:ascii="Nunito" w:hAnsi="Nunito" w:cs="Arial"/>
          <w:sz w:val="22"/>
          <w:szCs w:val="22"/>
        </w:rPr>
      </w:pPr>
      <w:r w:rsidRPr="006E4002">
        <w:rPr>
          <w:rFonts w:ascii="Nunito" w:hAnsi="Nunito" w:cs="Arial"/>
          <w:sz w:val="22"/>
          <w:szCs w:val="22"/>
        </w:rPr>
        <w:t>Respect des TDR ;</w:t>
      </w:r>
    </w:p>
    <w:p w14:paraId="5E78D4D0" w14:textId="24EAB91E" w:rsidR="00F021FF" w:rsidRPr="006E4002" w:rsidRDefault="00F021FF" w:rsidP="009B7606">
      <w:pPr>
        <w:pStyle w:val="Paragraphedeliste"/>
        <w:numPr>
          <w:ilvl w:val="0"/>
          <w:numId w:val="40"/>
        </w:numPr>
        <w:tabs>
          <w:tab w:val="left" w:pos="-1440"/>
          <w:tab w:val="left" w:pos="-720"/>
        </w:tabs>
        <w:suppressAutoHyphens/>
        <w:jc w:val="both"/>
        <w:rPr>
          <w:rFonts w:ascii="Nunito" w:hAnsi="Nunito" w:cs="Arial"/>
          <w:sz w:val="22"/>
          <w:szCs w:val="22"/>
        </w:rPr>
      </w:pPr>
      <w:r w:rsidRPr="006E4002">
        <w:rPr>
          <w:rFonts w:ascii="Nunito" w:hAnsi="Nunito" w:cs="Arial"/>
          <w:sz w:val="22"/>
          <w:szCs w:val="22"/>
        </w:rPr>
        <w:t>Apport de l'offre.</w:t>
      </w:r>
    </w:p>
    <w:p w14:paraId="55906AA7" w14:textId="77777777" w:rsidR="00F021FF" w:rsidRPr="006E4002" w:rsidRDefault="00F021FF" w:rsidP="00F021FF">
      <w:pPr>
        <w:pStyle w:val="Paragraphedeliste"/>
        <w:tabs>
          <w:tab w:val="left" w:pos="-1440"/>
          <w:tab w:val="left" w:pos="-720"/>
        </w:tabs>
        <w:suppressAutoHyphens/>
        <w:ind w:left="1440"/>
        <w:jc w:val="both"/>
        <w:rPr>
          <w:rFonts w:ascii="Nunito" w:hAnsi="Nunito" w:cs="Arial"/>
          <w:sz w:val="22"/>
          <w:szCs w:val="22"/>
        </w:rPr>
      </w:pPr>
    </w:p>
    <w:p w14:paraId="37CE99F3" w14:textId="77777777" w:rsidR="00F021FF" w:rsidRPr="006E4002" w:rsidRDefault="00F021FF" w:rsidP="00F021FF">
      <w:pPr>
        <w:pStyle w:val="Paragraphedeliste"/>
        <w:tabs>
          <w:tab w:val="left" w:pos="-1440"/>
          <w:tab w:val="left" w:pos="-720"/>
        </w:tabs>
        <w:suppressAutoHyphens/>
        <w:ind w:left="1440"/>
        <w:jc w:val="both"/>
        <w:rPr>
          <w:rFonts w:ascii="Nunito" w:hAnsi="Nunito" w:cs="Arial"/>
          <w:sz w:val="22"/>
          <w:szCs w:val="22"/>
        </w:rPr>
      </w:pPr>
      <w:r w:rsidRPr="006E4002">
        <w:rPr>
          <w:rFonts w:ascii="Nunito" w:hAnsi="Nunito" w:cs="Arial"/>
          <w:sz w:val="22"/>
          <w:szCs w:val="22"/>
        </w:rPr>
        <w:t>Calendrier</w:t>
      </w:r>
    </w:p>
    <w:p w14:paraId="0BF4BFDE" w14:textId="68ED3C39" w:rsidR="00F021FF" w:rsidRPr="006E4002" w:rsidRDefault="00F021FF" w:rsidP="009B7606">
      <w:pPr>
        <w:pStyle w:val="Paragraphedeliste"/>
        <w:numPr>
          <w:ilvl w:val="0"/>
          <w:numId w:val="41"/>
        </w:numPr>
        <w:tabs>
          <w:tab w:val="left" w:pos="-1440"/>
          <w:tab w:val="left" w:pos="-720"/>
        </w:tabs>
        <w:suppressAutoHyphens/>
        <w:jc w:val="both"/>
        <w:rPr>
          <w:rFonts w:ascii="Nunito" w:hAnsi="Nunito" w:cs="Arial"/>
          <w:sz w:val="22"/>
          <w:szCs w:val="22"/>
        </w:rPr>
      </w:pPr>
      <w:r w:rsidRPr="006E4002">
        <w:rPr>
          <w:rFonts w:ascii="Nunito" w:hAnsi="Nunito" w:cs="Arial"/>
          <w:sz w:val="22"/>
          <w:szCs w:val="22"/>
        </w:rPr>
        <w:t>Respect des TDR ;</w:t>
      </w:r>
    </w:p>
    <w:p w14:paraId="47717127" w14:textId="6EC18951" w:rsidR="00F021FF" w:rsidRPr="006E4002" w:rsidRDefault="00F021FF" w:rsidP="009B7606">
      <w:pPr>
        <w:pStyle w:val="Paragraphedeliste"/>
        <w:numPr>
          <w:ilvl w:val="0"/>
          <w:numId w:val="41"/>
        </w:numPr>
        <w:tabs>
          <w:tab w:val="left" w:pos="-1440"/>
          <w:tab w:val="left" w:pos="-720"/>
        </w:tabs>
        <w:suppressAutoHyphens/>
        <w:jc w:val="both"/>
        <w:rPr>
          <w:rFonts w:ascii="Nunito" w:hAnsi="Nunito" w:cs="Arial"/>
          <w:sz w:val="22"/>
          <w:szCs w:val="22"/>
        </w:rPr>
      </w:pPr>
      <w:r w:rsidRPr="006E4002">
        <w:rPr>
          <w:rFonts w:ascii="Nunito" w:hAnsi="Nunito" w:cs="Arial"/>
          <w:sz w:val="22"/>
          <w:szCs w:val="22"/>
        </w:rPr>
        <w:t>Disponibilité des consultants ;</w:t>
      </w:r>
    </w:p>
    <w:p w14:paraId="660EC646" w14:textId="3A6D5E72" w:rsidR="00F021FF" w:rsidRPr="006E4002" w:rsidRDefault="00F021FF" w:rsidP="009B7606">
      <w:pPr>
        <w:pStyle w:val="Paragraphedeliste"/>
        <w:numPr>
          <w:ilvl w:val="0"/>
          <w:numId w:val="41"/>
        </w:numPr>
        <w:tabs>
          <w:tab w:val="left" w:pos="-1440"/>
          <w:tab w:val="left" w:pos="-720"/>
        </w:tabs>
        <w:suppressAutoHyphens/>
        <w:jc w:val="both"/>
        <w:rPr>
          <w:rFonts w:ascii="Nunito" w:hAnsi="Nunito" w:cs="Arial"/>
          <w:sz w:val="22"/>
          <w:szCs w:val="22"/>
        </w:rPr>
      </w:pPr>
      <w:r w:rsidRPr="006E4002">
        <w:rPr>
          <w:rFonts w:ascii="Nunito" w:hAnsi="Nunito" w:cs="Arial"/>
          <w:sz w:val="22"/>
          <w:szCs w:val="22"/>
        </w:rPr>
        <w:t>Faisabilité par rapport à la méthodologie proposée ;</w:t>
      </w:r>
    </w:p>
    <w:p w14:paraId="17C84576" w14:textId="10CD1EC6" w:rsidR="00F021FF" w:rsidRPr="006E4002" w:rsidRDefault="00F021FF" w:rsidP="009B7606">
      <w:pPr>
        <w:pStyle w:val="Paragraphedeliste"/>
        <w:numPr>
          <w:ilvl w:val="0"/>
          <w:numId w:val="41"/>
        </w:numPr>
        <w:tabs>
          <w:tab w:val="left" w:pos="-1440"/>
          <w:tab w:val="left" w:pos="-720"/>
        </w:tabs>
        <w:suppressAutoHyphens/>
        <w:jc w:val="both"/>
        <w:rPr>
          <w:rFonts w:ascii="Nunito" w:hAnsi="Nunito" w:cs="Arial"/>
          <w:sz w:val="22"/>
          <w:szCs w:val="22"/>
        </w:rPr>
      </w:pPr>
      <w:r w:rsidRPr="006E4002">
        <w:rPr>
          <w:rFonts w:ascii="Nunito" w:hAnsi="Nunito" w:cs="Arial"/>
          <w:sz w:val="22"/>
          <w:szCs w:val="22"/>
        </w:rPr>
        <w:t>Niveau de précision suffisant.</w:t>
      </w:r>
    </w:p>
    <w:p w14:paraId="789C48CF" w14:textId="77777777" w:rsidR="00F021FF" w:rsidRPr="006E4002" w:rsidRDefault="00F021FF" w:rsidP="00F021FF">
      <w:pPr>
        <w:pStyle w:val="Paragraphedeliste"/>
        <w:tabs>
          <w:tab w:val="left" w:pos="-1440"/>
          <w:tab w:val="left" w:pos="-720"/>
        </w:tabs>
        <w:suppressAutoHyphens/>
        <w:ind w:left="1440"/>
        <w:jc w:val="both"/>
        <w:rPr>
          <w:rFonts w:ascii="Nunito" w:hAnsi="Nunito" w:cs="Arial"/>
          <w:sz w:val="22"/>
          <w:szCs w:val="22"/>
        </w:rPr>
      </w:pPr>
    </w:p>
    <w:p w14:paraId="0CBE8400" w14:textId="525E8671" w:rsidR="00F021FF" w:rsidRPr="006E4002" w:rsidRDefault="00F021FF" w:rsidP="00F021FF">
      <w:pPr>
        <w:numPr>
          <w:ilvl w:val="0"/>
          <w:numId w:val="9"/>
        </w:numPr>
        <w:tabs>
          <w:tab w:val="left" w:pos="-1440"/>
          <w:tab w:val="left" w:pos="-720"/>
        </w:tabs>
        <w:suppressAutoHyphens/>
        <w:jc w:val="both"/>
        <w:rPr>
          <w:rFonts w:ascii="Nunito" w:hAnsi="Nunito" w:cs="Arial"/>
          <w:sz w:val="22"/>
          <w:szCs w:val="22"/>
        </w:rPr>
      </w:pPr>
      <w:r w:rsidRPr="006E4002">
        <w:rPr>
          <w:rFonts w:ascii="Nunito" w:hAnsi="Nunito" w:cs="Arial"/>
          <w:sz w:val="22"/>
          <w:szCs w:val="22"/>
        </w:rPr>
        <w:t>Trois (3) références dont deux (2) doivent être issues d'une expérience antérieure similaire ;</w:t>
      </w:r>
    </w:p>
    <w:p w14:paraId="454AF905" w14:textId="77777777" w:rsidR="00F021FF" w:rsidRPr="006E4002" w:rsidRDefault="00F021FF" w:rsidP="006E4002">
      <w:pPr>
        <w:pStyle w:val="Paragraphedeliste"/>
        <w:tabs>
          <w:tab w:val="left" w:pos="-1440"/>
          <w:tab w:val="left" w:pos="-720"/>
        </w:tabs>
        <w:suppressAutoHyphens/>
        <w:ind w:left="1440"/>
        <w:jc w:val="both"/>
        <w:rPr>
          <w:rFonts w:ascii="Nunito" w:hAnsi="Nunito" w:cs="Arial"/>
          <w:sz w:val="22"/>
          <w:szCs w:val="22"/>
        </w:rPr>
      </w:pPr>
    </w:p>
    <w:bookmarkEnd w:id="9"/>
    <w:p w14:paraId="06DEB978" w14:textId="4B751625" w:rsidR="00072088" w:rsidRPr="006E4002" w:rsidRDefault="00CB5E37" w:rsidP="00072088">
      <w:pPr>
        <w:numPr>
          <w:ilvl w:val="0"/>
          <w:numId w:val="9"/>
        </w:numPr>
        <w:tabs>
          <w:tab w:val="left" w:pos="-1440"/>
          <w:tab w:val="left" w:pos="-720"/>
        </w:tabs>
        <w:suppressAutoHyphens/>
        <w:jc w:val="both"/>
        <w:rPr>
          <w:rFonts w:ascii="Nunito" w:hAnsi="Nunito" w:cs="Arial"/>
          <w:sz w:val="22"/>
          <w:szCs w:val="22"/>
        </w:rPr>
      </w:pPr>
      <w:r w:rsidRPr="006E4002">
        <w:rPr>
          <w:rFonts w:ascii="Nunito" w:hAnsi="Nunito" w:cs="Arial"/>
          <w:sz w:val="22"/>
          <w:szCs w:val="22"/>
        </w:rPr>
        <w:t xml:space="preserve">Proposition financière en </w:t>
      </w:r>
      <w:r w:rsidR="00F139AF" w:rsidRPr="006E4002">
        <w:rPr>
          <w:rFonts w:ascii="Nunito" w:hAnsi="Nunito" w:cs="Arial"/>
          <w:sz w:val="22"/>
          <w:szCs w:val="22"/>
        </w:rPr>
        <w:t>FCFA</w:t>
      </w:r>
      <w:r w:rsidR="00C20F31" w:rsidRPr="006E4002">
        <w:rPr>
          <w:rFonts w:ascii="Nunito" w:hAnsi="Nunito" w:cs="Arial"/>
          <w:sz w:val="22"/>
          <w:szCs w:val="22"/>
        </w:rPr>
        <w:t xml:space="preserve"> </w:t>
      </w:r>
      <w:r w:rsidRPr="006E4002">
        <w:rPr>
          <w:rFonts w:ascii="Nunito" w:hAnsi="Nunito" w:cs="Arial"/>
          <w:sz w:val="22"/>
          <w:szCs w:val="22"/>
        </w:rPr>
        <w:t>(obligatoire). Tous les coûts liés à la consultation sans exception</w:t>
      </w:r>
      <w:r w:rsidR="008A52B5" w:rsidRPr="006E4002">
        <w:rPr>
          <w:rFonts w:ascii="Nunito" w:hAnsi="Nunito" w:cs="Arial"/>
          <w:sz w:val="22"/>
          <w:szCs w:val="22"/>
        </w:rPr>
        <w:t xml:space="preserve"> compris des déplacement</w:t>
      </w:r>
      <w:r w:rsidR="003D2E66" w:rsidRPr="006E4002">
        <w:rPr>
          <w:rFonts w:ascii="Nunito" w:hAnsi="Nunito" w:cs="Arial"/>
          <w:sz w:val="22"/>
          <w:szCs w:val="22"/>
        </w:rPr>
        <w:t>s</w:t>
      </w:r>
      <w:r w:rsidR="008A52B5" w:rsidRPr="006E4002">
        <w:rPr>
          <w:rFonts w:ascii="Nunito" w:hAnsi="Nunito" w:cs="Arial"/>
          <w:sz w:val="22"/>
          <w:szCs w:val="22"/>
        </w:rPr>
        <w:t xml:space="preserve"> au terrain</w:t>
      </w:r>
      <w:r w:rsidRPr="006E4002">
        <w:rPr>
          <w:rFonts w:ascii="Nunito" w:hAnsi="Nunito" w:cs="Arial"/>
          <w:sz w:val="22"/>
          <w:szCs w:val="22"/>
        </w:rPr>
        <w:t xml:space="preserve"> (y compris la TVA</w:t>
      </w:r>
      <w:r w:rsidR="00072088">
        <w:rPr>
          <w:rFonts w:ascii="Nunito" w:hAnsi="Nunito" w:cs="Arial"/>
          <w:sz w:val="22"/>
          <w:szCs w:val="22"/>
        </w:rPr>
        <w:t xml:space="preserve"> de 19%</w:t>
      </w:r>
      <w:r w:rsidRPr="006E4002">
        <w:rPr>
          <w:rFonts w:ascii="Nunito" w:hAnsi="Nunito" w:cs="Arial"/>
          <w:sz w:val="22"/>
          <w:szCs w:val="22"/>
        </w:rPr>
        <w:t>, le cas échéant) doivent être inclus dans le plan financier du consultant</w:t>
      </w:r>
      <w:r w:rsidR="008A52B5" w:rsidRPr="006E4002">
        <w:rPr>
          <w:rFonts w:ascii="Nunito" w:hAnsi="Nunito" w:cs="Arial"/>
          <w:sz w:val="22"/>
          <w:szCs w:val="22"/>
        </w:rPr>
        <w:t> ;</w:t>
      </w:r>
    </w:p>
    <w:p w14:paraId="3D8E4638" w14:textId="77777777" w:rsidR="00072088" w:rsidRPr="00A82CBC" w:rsidRDefault="00072088" w:rsidP="00072088">
      <w:pPr>
        <w:tabs>
          <w:tab w:val="left" w:pos="-1440"/>
          <w:tab w:val="left" w:pos="-720"/>
        </w:tabs>
        <w:suppressAutoHyphens/>
        <w:jc w:val="both"/>
        <w:rPr>
          <w:rFonts w:ascii="Nunito" w:hAnsi="Nunito" w:cs="Arial"/>
          <w:sz w:val="22"/>
          <w:szCs w:val="22"/>
        </w:rPr>
      </w:pPr>
      <w:r w:rsidRPr="00A82CBC">
        <w:rPr>
          <w:rFonts w:ascii="Nunito" w:hAnsi="Nunito" w:cs="Arial"/>
          <w:sz w:val="22"/>
          <w:szCs w:val="22"/>
        </w:rPr>
        <w:t>Si une autre modalité de paiement est demandée, elle doit être justifiée dans l'offre.</w:t>
      </w:r>
    </w:p>
    <w:p w14:paraId="45025E0C" w14:textId="77777777" w:rsidR="00072088" w:rsidRPr="006E4002" w:rsidRDefault="00072088" w:rsidP="006E4002">
      <w:pPr>
        <w:tabs>
          <w:tab w:val="left" w:pos="-1440"/>
          <w:tab w:val="left" w:pos="-720"/>
        </w:tabs>
        <w:suppressAutoHyphens/>
        <w:jc w:val="both"/>
        <w:rPr>
          <w:rFonts w:ascii="Nunito" w:hAnsi="Nunito" w:cs="Arial"/>
          <w:sz w:val="22"/>
          <w:szCs w:val="22"/>
        </w:rPr>
      </w:pPr>
    </w:p>
    <w:p w14:paraId="7E2330B8" w14:textId="641E4D9E" w:rsidR="00113F5A" w:rsidRPr="006E4002" w:rsidRDefault="00072088" w:rsidP="006E4002">
      <w:pPr>
        <w:pStyle w:val="Paragraphedeliste"/>
        <w:numPr>
          <w:ilvl w:val="0"/>
          <w:numId w:val="9"/>
        </w:numPr>
      </w:pPr>
      <w:r>
        <w:rPr>
          <w:rFonts w:ascii="Nunito" w:hAnsi="Nunito" w:cs="Arial"/>
          <w:sz w:val="22"/>
          <w:szCs w:val="22"/>
        </w:rPr>
        <w:t xml:space="preserve">Le Consultant doit également joindre à son offre les documents annexes dûment remplis (avec signature, tampon et date) fournis par HI. </w:t>
      </w:r>
    </w:p>
    <w:p w14:paraId="20DF91A2" w14:textId="77777777" w:rsidR="008B25FE" w:rsidRPr="006E4002" w:rsidRDefault="008B25FE" w:rsidP="00E1307D">
      <w:pPr>
        <w:tabs>
          <w:tab w:val="left" w:pos="-1440"/>
          <w:tab w:val="left" w:pos="-720"/>
        </w:tabs>
        <w:suppressAutoHyphens/>
        <w:jc w:val="both"/>
        <w:rPr>
          <w:rFonts w:ascii="Nunito" w:hAnsi="Nunito" w:cs="Arial"/>
          <w:sz w:val="22"/>
          <w:szCs w:val="22"/>
        </w:rPr>
      </w:pPr>
    </w:p>
    <w:p w14:paraId="4116FC59" w14:textId="77777777" w:rsidR="00B07B22" w:rsidRPr="006E4002" w:rsidRDefault="00CB5E37" w:rsidP="003F654D">
      <w:pPr>
        <w:tabs>
          <w:tab w:val="left" w:pos="-1440"/>
          <w:tab w:val="left" w:pos="-720"/>
        </w:tabs>
        <w:suppressAutoHyphens/>
        <w:jc w:val="both"/>
        <w:rPr>
          <w:rFonts w:ascii="Nunito" w:hAnsi="Nunito" w:cs="Arial"/>
          <w:sz w:val="22"/>
          <w:szCs w:val="22"/>
        </w:rPr>
      </w:pPr>
      <w:r w:rsidRPr="006E4002">
        <w:rPr>
          <w:rFonts w:ascii="Nunito" w:hAnsi="Nunito" w:cs="Arial"/>
          <w:sz w:val="22"/>
          <w:szCs w:val="22"/>
          <w:u w:val="single"/>
        </w:rPr>
        <w:t xml:space="preserve">Note </w:t>
      </w:r>
      <w:r w:rsidRPr="006E4002">
        <w:rPr>
          <w:rFonts w:ascii="Nunito" w:hAnsi="Nunito" w:cs="Arial"/>
          <w:sz w:val="22"/>
          <w:szCs w:val="22"/>
        </w:rPr>
        <w:t>: Aucune indemnité journalière ne sera versée au(x) consultant(s). Le consultant sera responsable de sa propre sécurité dans tous les pays, HI ne couvrira aucun frais d'assurance pendant la période de consultation.</w:t>
      </w:r>
    </w:p>
    <w:p w14:paraId="6B0B9578" w14:textId="77777777" w:rsidR="00A3232C" w:rsidRPr="006E4002" w:rsidRDefault="00A3232C" w:rsidP="00E1307D">
      <w:pPr>
        <w:ind w:left="284" w:hanging="284"/>
        <w:jc w:val="both"/>
        <w:rPr>
          <w:rFonts w:ascii="Nunito" w:hAnsi="Nunito" w:cs="Arial"/>
          <w:sz w:val="22"/>
          <w:szCs w:val="22"/>
        </w:rPr>
      </w:pPr>
    </w:p>
    <w:p w14:paraId="36720652" w14:textId="77777777" w:rsidR="00B07B22" w:rsidRPr="00926082" w:rsidRDefault="00CB5E37" w:rsidP="00E1307D">
      <w:pPr>
        <w:jc w:val="both"/>
        <w:rPr>
          <w:rFonts w:ascii="Nunito" w:hAnsi="Nunito" w:cs="Arial"/>
          <w:sz w:val="22"/>
          <w:szCs w:val="22"/>
        </w:rPr>
      </w:pPr>
      <w:r w:rsidRPr="00926082">
        <w:rPr>
          <w:rFonts w:ascii="Nunito" w:hAnsi="Nunito" w:cs="Arial"/>
          <w:sz w:val="22"/>
          <w:szCs w:val="22"/>
        </w:rPr>
        <w:t>L'évaluation des candidatures sera effectuée par un comité de sélection en 2 phases :</w:t>
      </w:r>
    </w:p>
    <w:p w14:paraId="4F6936A7" w14:textId="77777777" w:rsidR="00B07B22" w:rsidRPr="00926082" w:rsidRDefault="00CB5E37" w:rsidP="00F8323B">
      <w:pPr>
        <w:numPr>
          <w:ilvl w:val="0"/>
          <w:numId w:val="10"/>
        </w:numPr>
        <w:ind w:left="426"/>
        <w:jc w:val="both"/>
        <w:rPr>
          <w:rFonts w:ascii="Nunito" w:hAnsi="Nunito" w:cs="Arial"/>
          <w:sz w:val="22"/>
          <w:szCs w:val="22"/>
        </w:rPr>
      </w:pPr>
      <w:r w:rsidRPr="00926082">
        <w:rPr>
          <w:rFonts w:ascii="Nunito" w:hAnsi="Nunito" w:cs="Arial"/>
          <w:sz w:val="22"/>
          <w:szCs w:val="22"/>
        </w:rPr>
        <w:t>Sélection administrative : vérification du caractère complet de la candidature (tous les éléments obligatoires énumérés ci-dessus). Les candidatures incomplètes ne seront pas prises en considération pour la sélection technique.</w:t>
      </w:r>
    </w:p>
    <w:p w14:paraId="12628DB8" w14:textId="3778FE69" w:rsidR="00B07B22" w:rsidRPr="00926082" w:rsidRDefault="00CB5E37" w:rsidP="00F8323B">
      <w:pPr>
        <w:numPr>
          <w:ilvl w:val="0"/>
          <w:numId w:val="10"/>
        </w:numPr>
        <w:ind w:left="426"/>
        <w:jc w:val="both"/>
        <w:rPr>
          <w:rFonts w:ascii="Nunito" w:hAnsi="Nunito" w:cs="Arial"/>
          <w:sz w:val="22"/>
          <w:szCs w:val="22"/>
        </w:rPr>
      </w:pPr>
      <w:r w:rsidRPr="00926082">
        <w:rPr>
          <w:rFonts w:ascii="Nunito" w:hAnsi="Nunito" w:cs="Arial"/>
          <w:sz w:val="22"/>
          <w:szCs w:val="22"/>
        </w:rPr>
        <w:t>Sélection technique : les critères de sélection de la meilleure candidature seront basés sur la qualité de la proposition technique</w:t>
      </w:r>
      <w:r w:rsidR="00B307F0" w:rsidRPr="00926082">
        <w:rPr>
          <w:rFonts w:ascii="Nunito" w:hAnsi="Nunito" w:cs="Arial"/>
          <w:sz w:val="22"/>
          <w:szCs w:val="22"/>
        </w:rPr>
        <w:t xml:space="preserve"> (</w:t>
      </w:r>
      <w:r w:rsidR="0055458D" w:rsidRPr="00926082">
        <w:rPr>
          <w:rFonts w:ascii="Nunito" w:hAnsi="Nunito" w:cs="Arial"/>
          <w:sz w:val="22"/>
          <w:szCs w:val="22"/>
        </w:rPr>
        <w:t>3</w:t>
      </w:r>
      <w:r w:rsidR="00B307F0" w:rsidRPr="00926082">
        <w:rPr>
          <w:rFonts w:ascii="Nunito" w:hAnsi="Nunito" w:cs="Arial"/>
          <w:sz w:val="22"/>
          <w:szCs w:val="22"/>
        </w:rPr>
        <w:t>0</w:t>
      </w:r>
      <w:r w:rsidR="005E518B" w:rsidRPr="00926082">
        <w:rPr>
          <w:rFonts w:ascii="Nunito" w:hAnsi="Nunito" w:cs="Arial"/>
          <w:sz w:val="22"/>
          <w:szCs w:val="22"/>
        </w:rPr>
        <w:t xml:space="preserve"> </w:t>
      </w:r>
      <w:r w:rsidR="00B307F0" w:rsidRPr="00926082">
        <w:rPr>
          <w:rFonts w:ascii="Nunito" w:hAnsi="Nunito" w:cs="Arial"/>
          <w:sz w:val="22"/>
          <w:szCs w:val="22"/>
        </w:rPr>
        <w:t>points)</w:t>
      </w:r>
      <w:r w:rsidRPr="00926082">
        <w:rPr>
          <w:rFonts w:ascii="Nunito" w:hAnsi="Nunito" w:cs="Arial"/>
          <w:sz w:val="22"/>
          <w:szCs w:val="22"/>
        </w:rPr>
        <w:t>, la compétitivité de la proposition financière</w:t>
      </w:r>
      <w:r w:rsidR="00B307F0" w:rsidRPr="00926082">
        <w:rPr>
          <w:rFonts w:ascii="Nunito" w:hAnsi="Nunito" w:cs="Arial"/>
          <w:sz w:val="22"/>
          <w:szCs w:val="22"/>
        </w:rPr>
        <w:t xml:space="preserve"> (</w:t>
      </w:r>
      <w:r w:rsidR="0055458D" w:rsidRPr="00926082">
        <w:rPr>
          <w:rFonts w:ascii="Nunito" w:hAnsi="Nunito" w:cs="Arial"/>
          <w:sz w:val="22"/>
          <w:szCs w:val="22"/>
        </w:rPr>
        <w:t>4</w:t>
      </w:r>
      <w:r w:rsidR="00B307F0" w:rsidRPr="00926082">
        <w:rPr>
          <w:rFonts w:ascii="Nunito" w:hAnsi="Nunito" w:cs="Arial"/>
          <w:sz w:val="22"/>
          <w:szCs w:val="22"/>
        </w:rPr>
        <w:t>0</w:t>
      </w:r>
      <w:r w:rsidR="005E518B" w:rsidRPr="00926082">
        <w:rPr>
          <w:rFonts w:ascii="Nunito" w:hAnsi="Nunito" w:cs="Arial"/>
          <w:sz w:val="22"/>
          <w:szCs w:val="22"/>
        </w:rPr>
        <w:t xml:space="preserve"> </w:t>
      </w:r>
      <w:r w:rsidR="00B307F0" w:rsidRPr="00926082">
        <w:rPr>
          <w:rFonts w:ascii="Nunito" w:hAnsi="Nunito" w:cs="Arial"/>
          <w:sz w:val="22"/>
          <w:szCs w:val="22"/>
        </w:rPr>
        <w:t>points)</w:t>
      </w:r>
      <w:r w:rsidRPr="00926082">
        <w:rPr>
          <w:rFonts w:ascii="Nunito" w:hAnsi="Nunito" w:cs="Arial"/>
          <w:sz w:val="22"/>
          <w:szCs w:val="22"/>
        </w:rPr>
        <w:t xml:space="preserve">, les compétences en ressources humaines et les expériences antérieures, </w:t>
      </w:r>
      <w:r w:rsidR="00113F5A" w:rsidRPr="00926082">
        <w:rPr>
          <w:rFonts w:ascii="Nunito" w:hAnsi="Nunito" w:cs="Arial"/>
          <w:sz w:val="22"/>
          <w:szCs w:val="22"/>
        </w:rPr>
        <w:t>ainsi que l'</w:t>
      </w:r>
      <w:r w:rsidRPr="00926082">
        <w:rPr>
          <w:rFonts w:ascii="Nunito" w:hAnsi="Nunito" w:cs="Arial"/>
          <w:sz w:val="22"/>
          <w:szCs w:val="22"/>
        </w:rPr>
        <w:t>expertise démontrée du candidat</w:t>
      </w:r>
      <w:r w:rsidR="00B307F0" w:rsidRPr="00926082">
        <w:rPr>
          <w:rFonts w:ascii="Nunito" w:hAnsi="Nunito" w:cs="Arial"/>
          <w:sz w:val="22"/>
          <w:szCs w:val="22"/>
        </w:rPr>
        <w:t xml:space="preserve"> (</w:t>
      </w:r>
      <w:r w:rsidR="0055458D" w:rsidRPr="00926082">
        <w:rPr>
          <w:rFonts w:ascii="Nunito" w:hAnsi="Nunito" w:cs="Arial"/>
          <w:sz w:val="22"/>
          <w:szCs w:val="22"/>
        </w:rPr>
        <w:t>3</w:t>
      </w:r>
      <w:r w:rsidR="00B307F0" w:rsidRPr="00926082">
        <w:rPr>
          <w:rFonts w:ascii="Nunito" w:hAnsi="Nunito" w:cs="Arial"/>
          <w:sz w:val="22"/>
          <w:szCs w:val="22"/>
        </w:rPr>
        <w:t>0</w:t>
      </w:r>
      <w:r w:rsidR="005E518B" w:rsidRPr="00926082">
        <w:rPr>
          <w:rFonts w:ascii="Nunito" w:hAnsi="Nunito" w:cs="Arial"/>
          <w:sz w:val="22"/>
          <w:szCs w:val="22"/>
        </w:rPr>
        <w:t xml:space="preserve"> </w:t>
      </w:r>
      <w:r w:rsidR="00B307F0" w:rsidRPr="00926082">
        <w:rPr>
          <w:rFonts w:ascii="Nunito" w:hAnsi="Nunito" w:cs="Arial"/>
          <w:sz w:val="22"/>
          <w:szCs w:val="22"/>
        </w:rPr>
        <w:t>points)</w:t>
      </w:r>
      <w:r w:rsidRPr="00926082">
        <w:rPr>
          <w:rFonts w:ascii="Nunito" w:hAnsi="Nunito" w:cs="Arial"/>
          <w:sz w:val="22"/>
          <w:szCs w:val="22"/>
        </w:rPr>
        <w:t>.</w:t>
      </w:r>
    </w:p>
    <w:p w14:paraId="3FD9F2A9" w14:textId="77777777" w:rsidR="00CE0C37" w:rsidRPr="00926082" w:rsidRDefault="00CE0C37" w:rsidP="00CE0C37">
      <w:pPr>
        <w:ind w:left="426"/>
        <w:jc w:val="both"/>
        <w:rPr>
          <w:rFonts w:ascii="Nunito" w:hAnsi="Nunito" w:cs="Arial"/>
          <w:sz w:val="22"/>
          <w:szCs w:val="22"/>
        </w:rPr>
      </w:pPr>
    </w:p>
    <w:tbl>
      <w:tblPr>
        <w:tblStyle w:val="Grilledutableau"/>
        <w:tblW w:w="9356" w:type="dxa"/>
        <w:tblInd w:w="-289" w:type="dxa"/>
        <w:tblLook w:val="04A0" w:firstRow="1" w:lastRow="0" w:firstColumn="1" w:lastColumn="0" w:noHBand="0" w:noVBand="1"/>
      </w:tblPr>
      <w:tblGrid>
        <w:gridCol w:w="9356"/>
      </w:tblGrid>
      <w:tr w:rsidR="00033FCA" w:rsidRPr="00033FCA" w14:paraId="1E11DAE6" w14:textId="77777777" w:rsidTr="00762097">
        <w:trPr>
          <w:trHeight w:val="249"/>
        </w:trPr>
        <w:tc>
          <w:tcPr>
            <w:tcW w:w="9356" w:type="dxa"/>
            <w:shd w:val="clear" w:color="auto" w:fill="BDD6EE" w:themeFill="accent1" w:themeFillTint="66"/>
            <w:hideMark/>
          </w:tcPr>
          <w:p w14:paraId="2CD2624C" w14:textId="47673151" w:rsidR="00CE0C37" w:rsidRPr="00926082" w:rsidRDefault="00CE0C37" w:rsidP="00762097">
            <w:pPr>
              <w:rPr>
                <w:rFonts w:cs="Arial"/>
                <w:b/>
                <w:bCs/>
                <w:i/>
                <w:sz w:val="22"/>
              </w:rPr>
            </w:pPr>
            <w:r w:rsidRPr="00926082">
              <w:rPr>
                <w:rFonts w:cs="Arial"/>
                <w:b/>
                <w:bCs/>
                <w:i/>
                <w:sz w:val="22"/>
              </w:rPr>
              <w:lastRenderedPageBreak/>
              <w:t>Approche méthodologique et description détaillée de la méthodologie (</w:t>
            </w:r>
            <w:r w:rsidR="0055458D" w:rsidRPr="00926082">
              <w:rPr>
                <w:rFonts w:cs="Arial"/>
                <w:b/>
                <w:bCs/>
                <w:i/>
                <w:sz w:val="22"/>
              </w:rPr>
              <w:t>3</w:t>
            </w:r>
            <w:r w:rsidRPr="00926082">
              <w:rPr>
                <w:rFonts w:cs="Arial"/>
                <w:b/>
                <w:bCs/>
                <w:i/>
                <w:sz w:val="22"/>
              </w:rPr>
              <w:t>0 points)</w:t>
            </w:r>
          </w:p>
        </w:tc>
      </w:tr>
      <w:tr w:rsidR="00033FCA" w:rsidRPr="00926082" w14:paraId="6C5AA423" w14:textId="77777777" w:rsidTr="00762097">
        <w:trPr>
          <w:trHeight w:val="755"/>
        </w:trPr>
        <w:tc>
          <w:tcPr>
            <w:tcW w:w="9356" w:type="dxa"/>
            <w:hideMark/>
          </w:tcPr>
          <w:p w14:paraId="2969F1F3" w14:textId="1C9321F0" w:rsidR="00CE0C37" w:rsidRPr="00926082" w:rsidRDefault="00CE0C37" w:rsidP="00762097">
            <w:pPr>
              <w:rPr>
                <w:rFonts w:cs="Arial"/>
                <w:i/>
                <w:iCs/>
                <w:sz w:val="22"/>
              </w:rPr>
            </w:pPr>
            <w:r w:rsidRPr="00926082">
              <w:rPr>
                <w:rFonts w:cs="Arial"/>
                <w:b/>
                <w:bCs/>
                <w:i/>
                <w:sz w:val="22"/>
              </w:rPr>
              <w:t>Contexte et compréhension des TdR (1</w:t>
            </w:r>
            <w:r w:rsidR="00BF3319" w:rsidRPr="00926082">
              <w:rPr>
                <w:rFonts w:cs="Arial"/>
                <w:b/>
                <w:bCs/>
                <w:i/>
                <w:sz w:val="22"/>
              </w:rPr>
              <w:t>0</w:t>
            </w:r>
            <w:r w:rsidRPr="00926082">
              <w:rPr>
                <w:rFonts w:cs="Arial"/>
                <w:b/>
                <w:bCs/>
                <w:i/>
                <w:sz w:val="22"/>
              </w:rPr>
              <w:t xml:space="preserve"> points)</w:t>
            </w:r>
            <w:r w:rsidRPr="00926082">
              <w:rPr>
                <w:rFonts w:cs="Arial"/>
                <w:i/>
                <w:iCs/>
                <w:sz w:val="22"/>
              </w:rPr>
              <w:t xml:space="preserve">                                                       </w:t>
            </w:r>
          </w:p>
          <w:p w14:paraId="2E076280" w14:textId="371DB258" w:rsidR="00CE0C37" w:rsidRPr="00926082" w:rsidRDefault="00CE0C37" w:rsidP="00CE0C37">
            <w:pPr>
              <w:rPr>
                <w:rFonts w:cs="Arial"/>
                <w:i/>
                <w:sz w:val="22"/>
              </w:rPr>
            </w:pPr>
            <w:r w:rsidRPr="00926082">
              <w:rPr>
                <w:rFonts w:cs="Arial"/>
                <w:i/>
                <w:iCs/>
                <w:sz w:val="22"/>
              </w:rPr>
              <w:t>*Compréhension du contexte..............................................................................................................</w:t>
            </w:r>
            <w:r w:rsidR="00BF3319" w:rsidRPr="00926082">
              <w:rPr>
                <w:rFonts w:cs="Arial"/>
                <w:i/>
                <w:iCs/>
                <w:sz w:val="22"/>
              </w:rPr>
              <w:t>4</w:t>
            </w:r>
            <w:r w:rsidRPr="00926082">
              <w:rPr>
                <w:rFonts w:cs="Arial"/>
                <w:i/>
                <w:iCs/>
                <w:sz w:val="22"/>
              </w:rPr>
              <w:t xml:space="preserve"> pts</w:t>
            </w:r>
            <w:r w:rsidRPr="00926082">
              <w:rPr>
                <w:rFonts w:cs="Arial"/>
                <w:i/>
                <w:iCs/>
                <w:sz w:val="22"/>
              </w:rPr>
              <w:br/>
              <w:t>*Analyse des TdR.................................................................................................................................</w:t>
            </w:r>
            <w:r w:rsidR="00BF3319" w:rsidRPr="00926082">
              <w:rPr>
                <w:rFonts w:cs="Arial"/>
                <w:i/>
                <w:iCs/>
                <w:sz w:val="22"/>
              </w:rPr>
              <w:t>6</w:t>
            </w:r>
            <w:r w:rsidRPr="00926082">
              <w:rPr>
                <w:rFonts w:cs="Arial"/>
                <w:i/>
                <w:iCs/>
                <w:sz w:val="22"/>
              </w:rPr>
              <w:t xml:space="preserve"> pts                                                                                                                                          </w:t>
            </w:r>
          </w:p>
        </w:tc>
      </w:tr>
      <w:tr w:rsidR="00033FCA" w:rsidRPr="00033FCA" w14:paraId="7B5B2BB4" w14:textId="77777777" w:rsidTr="00762097">
        <w:trPr>
          <w:trHeight w:val="844"/>
        </w:trPr>
        <w:tc>
          <w:tcPr>
            <w:tcW w:w="9356" w:type="dxa"/>
            <w:hideMark/>
          </w:tcPr>
          <w:p w14:paraId="6C57B22C" w14:textId="5A3BD531" w:rsidR="00CE0C37" w:rsidRPr="0055458D" w:rsidRDefault="00CE0C37" w:rsidP="00762097">
            <w:pPr>
              <w:rPr>
                <w:rFonts w:cs="Arial"/>
                <w:i/>
                <w:sz w:val="22"/>
              </w:rPr>
            </w:pPr>
            <w:r w:rsidRPr="0055458D">
              <w:rPr>
                <w:rFonts w:cs="Arial"/>
                <w:b/>
                <w:bCs/>
                <w:i/>
                <w:sz w:val="22"/>
              </w:rPr>
              <w:t>Calendrier proposé pour la mission (</w:t>
            </w:r>
            <w:r w:rsidR="00BF3319" w:rsidRPr="0055458D">
              <w:rPr>
                <w:rFonts w:cs="Arial"/>
                <w:b/>
                <w:bCs/>
                <w:i/>
                <w:sz w:val="22"/>
              </w:rPr>
              <w:t>5</w:t>
            </w:r>
            <w:r w:rsidRPr="0055458D">
              <w:rPr>
                <w:rFonts w:cs="Arial"/>
                <w:b/>
                <w:bCs/>
                <w:i/>
                <w:sz w:val="22"/>
              </w:rPr>
              <w:t xml:space="preserve"> points)</w:t>
            </w:r>
            <w:r w:rsidRPr="0055458D">
              <w:rPr>
                <w:rFonts w:cs="Arial"/>
                <w:i/>
                <w:sz w:val="22"/>
              </w:rPr>
              <w:br/>
              <w:t>* Respect de la durée d’exécution globale de l’activité .............................................................</w:t>
            </w:r>
            <w:r w:rsidR="00BF3319" w:rsidRPr="0055458D">
              <w:rPr>
                <w:rFonts w:cs="Arial"/>
                <w:i/>
                <w:sz w:val="22"/>
              </w:rPr>
              <w:t>2,</w:t>
            </w:r>
            <w:r w:rsidRPr="0055458D">
              <w:rPr>
                <w:rFonts w:cs="Arial"/>
                <w:i/>
                <w:sz w:val="22"/>
              </w:rPr>
              <w:t>5 pts</w:t>
            </w:r>
            <w:r w:rsidRPr="0055458D">
              <w:rPr>
                <w:rFonts w:cs="Arial"/>
                <w:i/>
                <w:sz w:val="22"/>
              </w:rPr>
              <w:br/>
              <w:t>* Pertinence de la durée proposée pour chaque étape .............................................................</w:t>
            </w:r>
            <w:r w:rsidR="00BF3319" w:rsidRPr="0055458D">
              <w:rPr>
                <w:rFonts w:cs="Arial"/>
                <w:i/>
                <w:sz w:val="22"/>
              </w:rPr>
              <w:t>2,</w:t>
            </w:r>
            <w:r w:rsidRPr="0055458D">
              <w:rPr>
                <w:rFonts w:cs="Arial"/>
                <w:i/>
                <w:sz w:val="22"/>
              </w:rPr>
              <w:t xml:space="preserve">5 pts              </w:t>
            </w:r>
          </w:p>
        </w:tc>
      </w:tr>
      <w:tr w:rsidR="00033FCA" w:rsidRPr="00033FCA" w14:paraId="27A7BD4F" w14:textId="77777777" w:rsidTr="00762097">
        <w:trPr>
          <w:trHeight w:val="1178"/>
        </w:trPr>
        <w:tc>
          <w:tcPr>
            <w:tcW w:w="9356" w:type="dxa"/>
            <w:hideMark/>
          </w:tcPr>
          <w:p w14:paraId="73A8A3FB" w14:textId="7A6DDA81" w:rsidR="00CE0C37" w:rsidRPr="0055458D" w:rsidRDefault="00CE0C37" w:rsidP="00762097">
            <w:pPr>
              <w:rPr>
                <w:rFonts w:cs="Arial"/>
                <w:b/>
                <w:bCs/>
                <w:i/>
                <w:sz w:val="22"/>
              </w:rPr>
            </w:pPr>
            <w:r w:rsidRPr="0055458D">
              <w:rPr>
                <w:rFonts w:cs="Arial"/>
                <w:b/>
                <w:bCs/>
                <w:i/>
                <w:sz w:val="22"/>
              </w:rPr>
              <w:t>Méthodologie proposée (</w:t>
            </w:r>
            <w:r w:rsidR="00BF3319" w:rsidRPr="0055458D">
              <w:rPr>
                <w:rFonts w:cs="Arial"/>
                <w:b/>
                <w:bCs/>
                <w:i/>
                <w:sz w:val="22"/>
              </w:rPr>
              <w:t>15</w:t>
            </w:r>
            <w:r w:rsidRPr="0055458D">
              <w:rPr>
                <w:rFonts w:cs="Arial"/>
                <w:b/>
                <w:bCs/>
                <w:i/>
                <w:sz w:val="22"/>
              </w:rPr>
              <w:t xml:space="preserve"> points)</w:t>
            </w:r>
            <w:r w:rsidRPr="0055458D">
              <w:rPr>
                <w:rFonts w:cs="Arial"/>
                <w:b/>
                <w:bCs/>
                <w:i/>
                <w:sz w:val="22"/>
              </w:rPr>
              <w:br/>
              <w:t>*</w:t>
            </w:r>
            <w:r w:rsidRPr="0055458D">
              <w:rPr>
                <w:rFonts w:cs="Arial"/>
                <w:i/>
                <w:sz w:val="22"/>
              </w:rPr>
              <w:t>Pertinence des modalités proposées pour la réalisation de la mission………………………</w:t>
            </w:r>
            <w:proofErr w:type="gramStart"/>
            <w:r w:rsidRPr="0055458D">
              <w:rPr>
                <w:rFonts w:cs="Arial"/>
                <w:i/>
                <w:sz w:val="22"/>
              </w:rPr>
              <w:t>…….</w:t>
            </w:r>
            <w:proofErr w:type="gramEnd"/>
            <w:r w:rsidR="00AD55D8" w:rsidRPr="0055458D">
              <w:rPr>
                <w:rFonts w:cs="Arial"/>
                <w:i/>
                <w:sz w:val="22"/>
              </w:rPr>
              <w:t>8</w:t>
            </w:r>
            <w:r w:rsidRPr="0055458D">
              <w:rPr>
                <w:rFonts w:cs="Arial"/>
                <w:i/>
                <w:sz w:val="22"/>
              </w:rPr>
              <w:t xml:space="preserve"> pts</w:t>
            </w:r>
            <w:r w:rsidRPr="0055458D">
              <w:rPr>
                <w:rFonts w:cs="Arial"/>
                <w:i/>
                <w:sz w:val="22"/>
              </w:rPr>
              <w:br/>
              <w:t>* Lien clair (cohérence) avec les objectifs, résultats et livrables ………………………………..…..</w:t>
            </w:r>
            <w:r w:rsidR="00AD55D8" w:rsidRPr="0055458D">
              <w:rPr>
                <w:rFonts w:cs="Arial"/>
                <w:i/>
                <w:sz w:val="22"/>
              </w:rPr>
              <w:t>4</w:t>
            </w:r>
            <w:r w:rsidRPr="0055458D">
              <w:rPr>
                <w:rFonts w:cs="Arial"/>
                <w:i/>
                <w:sz w:val="22"/>
              </w:rPr>
              <w:t xml:space="preserve"> pts</w:t>
            </w:r>
            <w:r w:rsidRPr="0055458D">
              <w:rPr>
                <w:rFonts w:cs="Arial"/>
                <w:i/>
                <w:sz w:val="22"/>
              </w:rPr>
              <w:br/>
              <w:t>* Qualité de la prise en compte de la situation sécuritaire pour le déroulé de la mission….</w:t>
            </w:r>
            <w:r w:rsidR="00AD55D8" w:rsidRPr="0055458D">
              <w:rPr>
                <w:rFonts w:cs="Arial"/>
                <w:i/>
                <w:sz w:val="22"/>
              </w:rPr>
              <w:t>3</w:t>
            </w:r>
            <w:r w:rsidRPr="0055458D">
              <w:rPr>
                <w:rFonts w:cs="Arial"/>
                <w:i/>
                <w:sz w:val="22"/>
              </w:rPr>
              <w:t xml:space="preserve"> pts</w:t>
            </w:r>
          </w:p>
        </w:tc>
      </w:tr>
      <w:tr w:rsidR="00033FCA" w:rsidRPr="00033FCA" w14:paraId="56A5493F" w14:textId="77777777" w:rsidTr="00762097">
        <w:trPr>
          <w:trHeight w:val="530"/>
        </w:trPr>
        <w:tc>
          <w:tcPr>
            <w:tcW w:w="9356" w:type="dxa"/>
            <w:shd w:val="clear" w:color="auto" w:fill="BDD6EE" w:themeFill="accent1" w:themeFillTint="66"/>
            <w:hideMark/>
          </w:tcPr>
          <w:p w14:paraId="3D96A0D8" w14:textId="204883D3" w:rsidR="00CE0C37" w:rsidRPr="00BF3319" w:rsidRDefault="00CE0C37" w:rsidP="00762097">
            <w:pPr>
              <w:rPr>
                <w:rFonts w:cs="Arial"/>
                <w:b/>
                <w:bCs/>
                <w:i/>
                <w:sz w:val="22"/>
              </w:rPr>
            </w:pPr>
            <w:r w:rsidRPr="00BF3319">
              <w:rPr>
                <w:rFonts w:cs="Arial"/>
                <w:b/>
                <w:bCs/>
                <w:i/>
                <w:sz w:val="22"/>
              </w:rPr>
              <w:t xml:space="preserve">Profil du/des consultants (références techniques, missions similaires avec attestations) : </w:t>
            </w:r>
            <w:r w:rsidR="00BF3319">
              <w:rPr>
                <w:rFonts w:cs="Arial"/>
                <w:b/>
                <w:bCs/>
                <w:i/>
                <w:sz w:val="22"/>
              </w:rPr>
              <w:t>1</w:t>
            </w:r>
            <w:r w:rsidR="00AD55D8">
              <w:rPr>
                <w:rFonts w:cs="Arial"/>
                <w:b/>
                <w:bCs/>
                <w:i/>
                <w:sz w:val="22"/>
              </w:rPr>
              <w:t>0</w:t>
            </w:r>
            <w:r w:rsidRPr="00BF3319">
              <w:rPr>
                <w:rFonts w:cs="Arial"/>
                <w:b/>
                <w:bCs/>
                <w:i/>
                <w:sz w:val="22"/>
              </w:rPr>
              <w:t xml:space="preserve"> pts</w:t>
            </w:r>
          </w:p>
        </w:tc>
      </w:tr>
      <w:tr w:rsidR="00033FCA" w:rsidRPr="00033FCA" w14:paraId="488111E1" w14:textId="77777777" w:rsidTr="00762097">
        <w:trPr>
          <w:trHeight w:val="1819"/>
        </w:trPr>
        <w:tc>
          <w:tcPr>
            <w:tcW w:w="9356" w:type="dxa"/>
            <w:hideMark/>
          </w:tcPr>
          <w:p w14:paraId="1DF7DA5E" w14:textId="60F73007" w:rsidR="00CE0C37" w:rsidRPr="00BF3319" w:rsidRDefault="00CE0C37" w:rsidP="00762097">
            <w:pPr>
              <w:rPr>
                <w:rFonts w:cs="Arial"/>
                <w:i/>
                <w:sz w:val="22"/>
              </w:rPr>
            </w:pPr>
            <w:r w:rsidRPr="00BF3319">
              <w:rPr>
                <w:rFonts w:cs="Arial"/>
                <w:b/>
                <w:bCs/>
                <w:i/>
                <w:sz w:val="22"/>
              </w:rPr>
              <w:t>Avoir une expertise en capitalisation avec au moins Cinq (05) ans d'expériences en matière de capitalisation de projets de développement communautaire, de gouvernance de renforcement de capacités institutionnelles et organisationnelles (1</w:t>
            </w:r>
            <w:r w:rsidR="00AD55D8">
              <w:rPr>
                <w:rFonts w:cs="Arial"/>
                <w:b/>
                <w:bCs/>
                <w:i/>
                <w:sz w:val="22"/>
              </w:rPr>
              <w:t>0</w:t>
            </w:r>
            <w:r w:rsidRPr="00BF3319">
              <w:rPr>
                <w:rFonts w:cs="Arial"/>
                <w:b/>
                <w:bCs/>
                <w:i/>
                <w:sz w:val="22"/>
              </w:rPr>
              <w:t xml:space="preserve"> pts)</w:t>
            </w:r>
            <w:r w:rsidRPr="00BF3319">
              <w:rPr>
                <w:rFonts w:cs="Arial"/>
                <w:i/>
                <w:sz w:val="22"/>
              </w:rPr>
              <w:br/>
              <w:t>* d’un (01) à deux (02) ans d'expérience en matière d'évaluation..........................................</w:t>
            </w:r>
            <w:r w:rsidR="00AD55D8">
              <w:rPr>
                <w:rFonts w:cs="Arial"/>
                <w:i/>
                <w:sz w:val="22"/>
              </w:rPr>
              <w:t>1</w:t>
            </w:r>
            <w:r w:rsidRPr="00BF3319">
              <w:rPr>
                <w:rFonts w:cs="Arial"/>
                <w:i/>
                <w:sz w:val="22"/>
              </w:rPr>
              <w:t xml:space="preserve"> pts </w:t>
            </w:r>
            <w:r w:rsidRPr="00BF3319">
              <w:rPr>
                <w:rFonts w:cs="Arial"/>
                <w:i/>
                <w:sz w:val="22"/>
              </w:rPr>
              <w:br/>
              <w:t>* de trois (03) à quatre (04) ans d'expérience en matière d'évaluation.................................</w:t>
            </w:r>
            <w:r w:rsidR="00AD55D8">
              <w:rPr>
                <w:rFonts w:cs="Arial"/>
                <w:i/>
                <w:sz w:val="22"/>
              </w:rPr>
              <w:t>5</w:t>
            </w:r>
            <w:r w:rsidRPr="00BF3319">
              <w:rPr>
                <w:rFonts w:cs="Arial"/>
                <w:i/>
                <w:sz w:val="22"/>
              </w:rPr>
              <w:t xml:space="preserve"> pts                                                                          </w:t>
            </w:r>
            <w:r w:rsidRPr="00BF3319">
              <w:rPr>
                <w:rFonts w:cs="Arial"/>
                <w:i/>
                <w:sz w:val="22"/>
              </w:rPr>
              <w:br/>
              <w:t>* cinq (05) ans d'expérience en matière d'évaluation................................................................</w:t>
            </w:r>
            <w:r w:rsidR="00AD55D8">
              <w:rPr>
                <w:rFonts w:cs="Arial"/>
                <w:i/>
                <w:sz w:val="22"/>
              </w:rPr>
              <w:t>7</w:t>
            </w:r>
            <w:r w:rsidRPr="00BF3319">
              <w:rPr>
                <w:rFonts w:cs="Arial"/>
                <w:i/>
                <w:sz w:val="22"/>
              </w:rPr>
              <w:t xml:space="preserve"> pts</w:t>
            </w:r>
            <w:r w:rsidRPr="00BF3319">
              <w:rPr>
                <w:rFonts w:cs="Arial"/>
                <w:i/>
                <w:sz w:val="22"/>
              </w:rPr>
              <w:br/>
              <w:t xml:space="preserve">* </w:t>
            </w:r>
            <w:r w:rsidR="00AD55D8">
              <w:rPr>
                <w:rFonts w:cs="Arial"/>
                <w:i/>
                <w:sz w:val="22"/>
              </w:rPr>
              <w:t>s</w:t>
            </w:r>
            <w:r w:rsidRPr="00BF3319">
              <w:rPr>
                <w:rFonts w:cs="Arial"/>
                <w:i/>
                <w:sz w:val="22"/>
              </w:rPr>
              <w:t>ix (6) années d'expérience en matière d'évaluation.........................................1</w:t>
            </w:r>
            <w:r w:rsidR="00AD55D8">
              <w:rPr>
                <w:rFonts w:cs="Arial"/>
                <w:i/>
                <w:sz w:val="22"/>
              </w:rPr>
              <w:t>0</w:t>
            </w:r>
            <w:r w:rsidRPr="00BF3319">
              <w:rPr>
                <w:rFonts w:cs="Arial"/>
                <w:i/>
                <w:sz w:val="22"/>
              </w:rPr>
              <w:t xml:space="preserve"> pts</w:t>
            </w:r>
          </w:p>
        </w:tc>
      </w:tr>
      <w:tr w:rsidR="00033FCA" w:rsidRPr="00033FCA" w14:paraId="48F01707" w14:textId="77777777" w:rsidTr="00762097">
        <w:trPr>
          <w:trHeight w:val="757"/>
        </w:trPr>
        <w:tc>
          <w:tcPr>
            <w:tcW w:w="9356" w:type="dxa"/>
            <w:hideMark/>
          </w:tcPr>
          <w:p w14:paraId="1A97B464" w14:textId="4C3AD225" w:rsidR="00CE0C37" w:rsidRPr="00BF3319" w:rsidRDefault="00CE0C37" w:rsidP="00762097">
            <w:pPr>
              <w:rPr>
                <w:rFonts w:cs="Arial"/>
                <w:i/>
                <w:sz w:val="22"/>
              </w:rPr>
            </w:pPr>
            <w:r w:rsidRPr="00BF3319">
              <w:rPr>
                <w:rFonts w:cs="Arial"/>
                <w:b/>
                <w:bCs/>
                <w:i/>
                <w:sz w:val="22"/>
              </w:rPr>
              <w:t>Bonne connaissance des thématiques en lien avec l’</w:t>
            </w:r>
            <w:r w:rsidR="00033FCA" w:rsidRPr="00BF3319">
              <w:rPr>
                <w:rFonts w:cs="Arial"/>
                <w:b/>
                <w:bCs/>
                <w:i/>
                <w:sz w:val="22"/>
              </w:rPr>
              <w:t>é</w:t>
            </w:r>
            <w:r w:rsidRPr="00BF3319">
              <w:rPr>
                <w:rFonts w:cs="Arial"/>
                <w:b/>
                <w:bCs/>
                <w:i/>
                <w:sz w:val="22"/>
              </w:rPr>
              <w:t>valuation (6 pts)</w:t>
            </w:r>
            <w:r w:rsidRPr="00BF3319">
              <w:rPr>
                <w:rFonts w:cs="Arial"/>
                <w:i/>
                <w:sz w:val="22"/>
              </w:rPr>
              <w:br/>
              <w:t>* pas d'expérience ………………………………………........................................................................0 pt</w:t>
            </w:r>
            <w:r w:rsidRPr="00BF3319">
              <w:rPr>
                <w:rFonts w:cs="Arial"/>
                <w:i/>
                <w:sz w:val="22"/>
              </w:rPr>
              <w:br/>
              <w:t>* si 1 an d’expérience .......................................................................................................................3 pts</w:t>
            </w:r>
            <w:r w:rsidRPr="00BF3319">
              <w:rPr>
                <w:rFonts w:cs="Arial"/>
                <w:i/>
                <w:sz w:val="22"/>
              </w:rPr>
              <w:br/>
              <w:t>* si plus 2 ans d’expérience ……………….......................................................................................6 pts</w:t>
            </w:r>
          </w:p>
        </w:tc>
      </w:tr>
      <w:tr w:rsidR="00033FCA" w:rsidRPr="00033FCA" w14:paraId="2B78F8EB" w14:textId="77777777" w:rsidTr="00762097">
        <w:trPr>
          <w:trHeight w:val="1093"/>
        </w:trPr>
        <w:tc>
          <w:tcPr>
            <w:tcW w:w="9356" w:type="dxa"/>
            <w:hideMark/>
          </w:tcPr>
          <w:p w14:paraId="3DB031F2" w14:textId="77777777" w:rsidR="00CE0C37" w:rsidRPr="00BF3319" w:rsidRDefault="00CE0C37" w:rsidP="00762097">
            <w:pPr>
              <w:rPr>
                <w:rFonts w:cs="Arial"/>
                <w:i/>
                <w:sz w:val="22"/>
              </w:rPr>
            </w:pPr>
            <w:r w:rsidRPr="00BF3319">
              <w:rPr>
                <w:rFonts w:cs="Arial"/>
                <w:b/>
                <w:bCs/>
                <w:i/>
                <w:sz w:val="22"/>
              </w:rPr>
              <w:t>Connaissance du contexte de la zone d'intervention des projets (2 pts)</w:t>
            </w:r>
            <w:r w:rsidRPr="00BF3319">
              <w:rPr>
                <w:rFonts w:cs="Arial"/>
                <w:i/>
                <w:sz w:val="22"/>
              </w:rPr>
              <w:br/>
              <w:t>* aucune connaissance du contexte de la zone............................................................................0 pt</w:t>
            </w:r>
            <w:r w:rsidRPr="00BF3319">
              <w:rPr>
                <w:rFonts w:cs="Arial"/>
                <w:i/>
                <w:sz w:val="22"/>
              </w:rPr>
              <w:br/>
              <w:t>* au moins une expérience dans la zone d'intervention.............................................................1 pt</w:t>
            </w:r>
            <w:r w:rsidRPr="00BF3319">
              <w:rPr>
                <w:rFonts w:cs="Arial"/>
                <w:i/>
                <w:sz w:val="22"/>
              </w:rPr>
              <w:br/>
              <w:t>* deux expériences et plus dans la zone d'intervention.............................................................2 pts</w:t>
            </w:r>
          </w:p>
        </w:tc>
      </w:tr>
      <w:tr w:rsidR="00033FCA" w:rsidRPr="00033FCA" w14:paraId="121088BF" w14:textId="77777777" w:rsidTr="00762097">
        <w:trPr>
          <w:trHeight w:val="699"/>
        </w:trPr>
        <w:tc>
          <w:tcPr>
            <w:tcW w:w="9356" w:type="dxa"/>
            <w:hideMark/>
          </w:tcPr>
          <w:p w14:paraId="5AF20757" w14:textId="77777777" w:rsidR="00CE0C37" w:rsidRPr="00BF3319" w:rsidRDefault="00CE0C37" w:rsidP="00762097">
            <w:pPr>
              <w:rPr>
                <w:rFonts w:cs="Arial"/>
                <w:i/>
                <w:sz w:val="22"/>
              </w:rPr>
            </w:pPr>
            <w:r w:rsidRPr="00BF3319">
              <w:rPr>
                <w:rFonts w:cs="Arial"/>
                <w:b/>
                <w:bCs/>
                <w:i/>
                <w:sz w:val="22"/>
              </w:rPr>
              <w:t>Expérience en matière de collecte de données y compris la maîtrise des méthodes quantitatives et de recherche qualitatives (12 points)</w:t>
            </w:r>
            <w:r w:rsidRPr="00BF3319">
              <w:rPr>
                <w:rFonts w:cs="Arial"/>
                <w:i/>
                <w:sz w:val="22"/>
              </w:rPr>
              <w:br/>
              <w:t>* aucune expérience en matière de collecte de données ..........................................0 pt</w:t>
            </w:r>
            <w:r w:rsidRPr="00BF3319">
              <w:rPr>
                <w:rFonts w:cs="Arial"/>
                <w:i/>
                <w:sz w:val="22"/>
              </w:rPr>
              <w:br/>
              <w:t>* d'une (01) à trois (03) expériences en matière de collecte de données.............4 pts</w:t>
            </w:r>
            <w:r w:rsidRPr="00BF3319">
              <w:rPr>
                <w:rFonts w:cs="Arial"/>
                <w:i/>
                <w:sz w:val="22"/>
              </w:rPr>
              <w:br/>
              <w:t>* de quatre (03) à six (06) expériences en matière de collecte de données........8 pts</w:t>
            </w:r>
            <w:r w:rsidRPr="00BF3319">
              <w:rPr>
                <w:rFonts w:cs="Arial"/>
                <w:i/>
                <w:sz w:val="22"/>
              </w:rPr>
              <w:br/>
              <w:t>* sept (07) expériences et plus en matière de collecte de données.....................12 pts</w:t>
            </w:r>
          </w:p>
        </w:tc>
      </w:tr>
      <w:tr w:rsidR="00033FCA" w:rsidRPr="00033FCA" w14:paraId="49F5A25C" w14:textId="77777777" w:rsidTr="00762097">
        <w:trPr>
          <w:trHeight w:val="207"/>
        </w:trPr>
        <w:tc>
          <w:tcPr>
            <w:tcW w:w="9356" w:type="dxa"/>
            <w:shd w:val="clear" w:color="auto" w:fill="FFFFFF" w:themeFill="background1"/>
            <w:hideMark/>
          </w:tcPr>
          <w:p w14:paraId="6C606AFF" w14:textId="3F124126" w:rsidR="00CE0C37" w:rsidRPr="00BF3319" w:rsidRDefault="00AD55D8" w:rsidP="00762097">
            <w:pPr>
              <w:rPr>
                <w:rFonts w:cs="Arial"/>
                <w:b/>
                <w:bCs/>
                <w:i/>
                <w:sz w:val="22"/>
              </w:rPr>
            </w:pPr>
            <w:r>
              <w:rPr>
                <w:rFonts w:cs="Arial"/>
                <w:b/>
                <w:bCs/>
                <w:i/>
                <w:sz w:val="22"/>
              </w:rPr>
              <w:t>Offre financière</w:t>
            </w:r>
            <w:r w:rsidR="00CE0C37" w:rsidRPr="00BF3319">
              <w:rPr>
                <w:rFonts w:cs="Arial"/>
                <w:b/>
                <w:bCs/>
                <w:i/>
                <w:sz w:val="22"/>
              </w:rPr>
              <w:t xml:space="preserve"> (</w:t>
            </w:r>
            <w:r>
              <w:rPr>
                <w:rFonts w:cs="Arial"/>
                <w:b/>
                <w:bCs/>
                <w:i/>
                <w:sz w:val="22"/>
              </w:rPr>
              <w:t>40</w:t>
            </w:r>
            <w:r w:rsidR="00CE0C37" w:rsidRPr="00BF3319">
              <w:rPr>
                <w:rFonts w:cs="Arial"/>
                <w:b/>
                <w:bCs/>
                <w:i/>
                <w:sz w:val="22"/>
              </w:rPr>
              <w:t xml:space="preserve"> points)</w:t>
            </w:r>
          </w:p>
        </w:tc>
      </w:tr>
      <w:tr w:rsidR="00033FCA" w:rsidRPr="00033FCA" w14:paraId="4C846478" w14:textId="77777777" w:rsidTr="00762097">
        <w:trPr>
          <w:trHeight w:val="287"/>
        </w:trPr>
        <w:tc>
          <w:tcPr>
            <w:tcW w:w="9356" w:type="dxa"/>
            <w:noWrap/>
            <w:hideMark/>
          </w:tcPr>
          <w:p w14:paraId="3E6F3D03" w14:textId="56852B7B" w:rsidR="00CE0C37" w:rsidRPr="00BF3319" w:rsidRDefault="00CE0C37" w:rsidP="00762097">
            <w:pPr>
              <w:rPr>
                <w:rFonts w:cs="Arial"/>
                <w:b/>
                <w:bCs/>
                <w:i/>
                <w:iCs/>
                <w:sz w:val="22"/>
              </w:rPr>
            </w:pPr>
            <w:r w:rsidRPr="00BF3319">
              <w:rPr>
                <w:rFonts w:cs="Arial"/>
                <w:b/>
                <w:bCs/>
                <w:i/>
                <w:iCs/>
                <w:sz w:val="22"/>
              </w:rPr>
              <w:t>TOTAL EVALUATION (sur 1</w:t>
            </w:r>
            <w:r w:rsidR="00AD55D8">
              <w:rPr>
                <w:rFonts w:cs="Arial"/>
                <w:b/>
                <w:bCs/>
                <w:i/>
                <w:iCs/>
                <w:sz w:val="22"/>
              </w:rPr>
              <w:t>0</w:t>
            </w:r>
            <w:r w:rsidRPr="00BF3319">
              <w:rPr>
                <w:rFonts w:cs="Arial"/>
                <w:b/>
                <w:bCs/>
                <w:i/>
                <w:iCs/>
                <w:sz w:val="22"/>
              </w:rPr>
              <w:t>0 points)</w:t>
            </w:r>
          </w:p>
        </w:tc>
      </w:tr>
    </w:tbl>
    <w:p w14:paraId="62A8910B" w14:textId="77777777" w:rsidR="00CE0C37" w:rsidRDefault="00CE0C37" w:rsidP="00CE0C37">
      <w:pPr>
        <w:ind w:left="426"/>
        <w:jc w:val="both"/>
        <w:rPr>
          <w:rFonts w:ascii="Nunito" w:hAnsi="Nunito" w:cs="Arial"/>
          <w:sz w:val="22"/>
          <w:szCs w:val="22"/>
          <w:highlight w:val="green"/>
        </w:rPr>
      </w:pPr>
    </w:p>
    <w:p w14:paraId="29BE7181" w14:textId="353D3EB6" w:rsidR="00F26B21" w:rsidRPr="006E4002" w:rsidRDefault="000D12A4" w:rsidP="00F8323B">
      <w:pPr>
        <w:pStyle w:val="Paragraphedeliste"/>
        <w:numPr>
          <w:ilvl w:val="0"/>
          <w:numId w:val="33"/>
        </w:numPr>
        <w:tabs>
          <w:tab w:val="left" w:pos="284"/>
        </w:tabs>
        <w:jc w:val="both"/>
        <w:rPr>
          <w:rFonts w:ascii="Nunito" w:hAnsi="Nunito" w:cs="Arial"/>
          <w:sz w:val="22"/>
          <w:szCs w:val="22"/>
          <w:u w:val="single"/>
        </w:rPr>
      </w:pPr>
      <w:r w:rsidRPr="006E4002">
        <w:rPr>
          <w:rFonts w:ascii="Nunito" w:hAnsi="Nunito" w:cs="Arial"/>
          <w:sz w:val="22"/>
          <w:szCs w:val="22"/>
          <w:u w:val="single"/>
        </w:rPr>
        <w:t xml:space="preserve">Étapes de </w:t>
      </w:r>
      <w:r w:rsidR="00B41ED7" w:rsidRPr="00B41ED7">
        <w:rPr>
          <w:rFonts w:ascii="Nunito" w:hAnsi="Nunito" w:cs="Arial"/>
          <w:sz w:val="22"/>
          <w:szCs w:val="22"/>
          <w:u w:val="single"/>
        </w:rPr>
        <w:t>sélection</w:t>
      </w:r>
      <w:r w:rsidRPr="006E4002">
        <w:rPr>
          <w:rFonts w:ascii="Nunito" w:hAnsi="Nunito" w:cs="Arial"/>
          <w:sz w:val="22"/>
          <w:szCs w:val="22"/>
          <w:u w:val="single"/>
        </w:rPr>
        <w:t xml:space="preserve"> </w:t>
      </w:r>
    </w:p>
    <w:p w14:paraId="0A153C01" w14:textId="74A20C58" w:rsidR="00F26B21" w:rsidRPr="00926082" w:rsidRDefault="00532716" w:rsidP="00F8323B">
      <w:pPr>
        <w:numPr>
          <w:ilvl w:val="0"/>
          <w:numId w:val="6"/>
        </w:numPr>
        <w:tabs>
          <w:tab w:val="left" w:pos="284"/>
        </w:tabs>
        <w:jc w:val="both"/>
        <w:rPr>
          <w:rFonts w:ascii="Nunito" w:hAnsi="Nunito" w:cs="Arial"/>
          <w:sz w:val="22"/>
          <w:szCs w:val="22"/>
        </w:rPr>
      </w:pPr>
      <w:r w:rsidRPr="00926082">
        <w:rPr>
          <w:rFonts w:ascii="Nunito" w:hAnsi="Nunito" w:cs="Arial"/>
          <w:sz w:val="22"/>
          <w:szCs w:val="22"/>
        </w:rPr>
        <w:t>08</w:t>
      </w:r>
      <w:r w:rsidR="00AD55D8" w:rsidRPr="00926082">
        <w:rPr>
          <w:rFonts w:ascii="Nunito" w:hAnsi="Nunito" w:cs="Arial"/>
          <w:sz w:val="22"/>
          <w:szCs w:val="22"/>
        </w:rPr>
        <w:t xml:space="preserve"> Septembre 2023</w:t>
      </w:r>
      <w:r w:rsidR="00F26B21" w:rsidRPr="00926082">
        <w:rPr>
          <w:rFonts w:ascii="Nunito" w:hAnsi="Nunito" w:cs="Arial"/>
          <w:sz w:val="22"/>
          <w:szCs w:val="22"/>
        </w:rPr>
        <w:t xml:space="preserve"> : </w:t>
      </w:r>
      <w:r w:rsidRPr="00926082">
        <w:rPr>
          <w:rFonts w:ascii="Nunito" w:hAnsi="Nunito" w:cs="Arial"/>
          <w:sz w:val="22"/>
          <w:szCs w:val="22"/>
        </w:rPr>
        <w:t xml:space="preserve">délai de </w:t>
      </w:r>
      <w:r w:rsidR="00F26B21" w:rsidRPr="00926082">
        <w:rPr>
          <w:rFonts w:ascii="Nunito" w:hAnsi="Nunito" w:cs="Arial"/>
          <w:sz w:val="22"/>
          <w:szCs w:val="22"/>
        </w:rPr>
        <w:t>soumission des candidatures</w:t>
      </w:r>
    </w:p>
    <w:p w14:paraId="6BABB98B" w14:textId="7AF24138" w:rsidR="00F26B21" w:rsidRPr="00926082" w:rsidRDefault="00436E9F" w:rsidP="00F8323B">
      <w:pPr>
        <w:numPr>
          <w:ilvl w:val="0"/>
          <w:numId w:val="6"/>
        </w:numPr>
        <w:tabs>
          <w:tab w:val="left" w:pos="284"/>
        </w:tabs>
        <w:jc w:val="both"/>
        <w:rPr>
          <w:rFonts w:ascii="Nunito" w:hAnsi="Nunito" w:cs="Arial"/>
          <w:sz w:val="22"/>
          <w:szCs w:val="22"/>
        </w:rPr>
      </w:pPr>
      <w:r w:rsidRPr="00926082">
        <w:rPr>
          <w:rFonts w:ascii="Nunito" w:hAnsi="Nunito" w:cs="Arial"/>
          <w:sz w:val="22"/>
          <w:szCs w:val="22"/>
        </w:rPr>
        <w:t>18</w:t>
      </w:r>
      <w:r w:rsidR="00532716" w:rsidRPr="00926082">
        <w:rPr>
          <w:rFonts w:ascii="Nunito" w:hAnsi="Nunito" w:cs="Arial"/>
          <w:sz w:val="22"/>
          <w:szCs w:val="22"/>
        </w:rPr>
        <w:t xml:space="preserve"> Septembre 2023</w:t>
      </w:r>
      <w:r w:rsidR="00AD55D8" w:rsidRPr="00926082">
        <w:rPr>
          <w:rFonts w:ascii="Nunito" w:hAnsi="Nunito" w:cs="Arial"/>
          <w:sz w:val="22"/>
          <w:szCs w:val="22"/>
        </w:rPr>
        <w:t xml:space="preserve"> </w:t>
      </w:r>
      <w:r w:rsidR="00F26B21" w:rsidRPr="00926082">
        <w:rPr>
          <w:rFonts w:ascii="Nunito" w:hAnsi="Nunito" w:cs="Arial"/>
          <w:sz w:val="22"/>
          <w:szCs w:val="22"/>
        </w:rPr>
        <w:t>au plus tard : sélection des consultants</w:t>
      </w:r>
    </w:p>
    <w:p w14:paraId="35F9F8C4" w14:textId="623EA4B7" w:rsidR="00F26B21" w:rsidRPr="00926082" w:rsidRDefault="00436E9F" w:rsidP="00F8323B">
      <w:pPr>
        <w:numPr>
          <w:ilvl w:val="0"/>
          <w:numId w:val="6"/>
        </w:numPr>
        <w:tabs>
          <w:tab w:val="left" w:pos="284"/>
        </w:tabs>
        <w:jc w:val="both"/>
        <w:rPr>
          <w:rFonts w:ascii="Nunito" w:hAnsi="Nunito" w:cs="Arial"/>
          <w:sz w:val="22"/>
          <w:szCs w:val="22"/>
        </w:rPr>
      </w:pPr>
      <w:r w:rsidRPr="00926082">
        <w:rPr>
          <w:rFonts w:ascii="Nunito" w:hAnsi="Nunito" w:cs="Arial"/>
          <w:sz w:val="22"/>
          <w:szCs w:val="22"/>
        </w:rPr>
        <w:t>25 Septembre</w:t>
      </w:r>
      <w:r w:rsidR="00F26B21" w:rsidRPr="00926082">
        <w:rPr>
          <w:rFonts w:ascii="Nunito" w:hAnsi="Nunito" w:cs="Arial"/>
          <w:sz w:val="22"/>
          <w:szCs w:val="22"/>
        </w:rPr>
        <w:t xml:space="preserve"> 202</w:t>
      </w:r>
      <w:r w:rsidR="003A58E5" w:rsidRPr="00926082">
        <w:rPr>
          <w:rFonts w:ascii="Nunito" w:hAnsi="Nunito" w:cs="Arial"/>
          <w:sz w:val="22"/>
          <w:szCs w:val="22"/>
        </w:rPr>
        <w:t>3</w:t>
      </w:r>
      <w:r w:rsidR="00F26B21" w:rsidRPr="00926082">
        <w:rPr>
          <w:rFonts w:ascii="Nunito" w:hAnsi="Nunito" w:cs="Arial"/>
          <w:sz w:val="22"/>
          <w:szCs w:val="22"/>
        </w:rPr>
        <w:t xml:space="preserve"> : contractualisation du consultant sélectionné</w:t>
      </w:r>
    </w:p>
    <w:p w14:paraId="246D0E29" w14:textId="77777777" w:rsidR="00F26B21" w:rsidRPr="00926082" w:rsidRDefault="00F26B21" w:rsidP="00E1307D">
      <w:pPr>
        <w:jc w:val="both"/>
        <w:rPr>
          <w:rFonts w:ascii="Nunito" w:hAnsi="Nunito" w:cs="Arial"/>
          <w:sz w:val="22"/>
          <w:szCs w:val="22"/>
        </w:rPr>
      </w:pPr>
    </w:p>
    <w:p w14:paraId="5B63D2BF" w14:textId="72F8B22C" w:rsidR="00B07B22" w:rsidRPr="006E4002" w:rsidRDefault="00CB5E37" w:rsidP="00E1307D">
      <w:pPr>
        <w:jc w:val="both"/>
        <w:rPr>
          <w:rFonts w:ascii="Nunito" w:hAnsi="Nunito" w:cs="Arial"/>
          <w:sz w:val="22"/>
          <w:szCs w:val="22"/>
        </w:rPr>
      </w:pPr>
      <w:r w:rsidRPr="00926082">
        <w:rPr>
          <w:rFonts w:ascii="Nunito" w:hAnsi="Nunito" w:cs="Arial"/>
          <w:sz w:val="22"/>
          <w:szCs w:val="22"/>
        </w:rPr>
        <w:t xml:space="preserve">La date limite de dépôt des candidatures est fixée à </w:t>
      </w:r>
      <w:r w:rsidR="00532716" w:rsidRPr="00926082">
        <w:rPr>
          <w:rFonts w:ascii="Nunito" w:hAnsi="Nunito" w:cs="Arial"/>
          <w:sz w:val="22"/>
          <w:szCs w:val="22"/>
        </w:rPr>
        <w:t xml:space="preserve">08 </w:t>
      </w:r>
      <w:r w:rsidR="00AD55D8" w:rsidRPr="00926082">
        <w:rPr>
          <w:rFonts w:ascii="Nunito" w:hAnsi="Nunito" w:cs="Arial"/>
          <w:sz w:val="22"/>
          <w:szCs w:val="22"/>
        </w:rPr>
        <w:t>Septembre 2023</w:t>
      </w:r>
      <w:r w:rsidR="00532716" w:rsidRPr="00926082">
        <w:rPr>
          <w:rFonts w:ascii="Nunito" w:hAnsi="Nunito" w:cs="Arial"/>
          <w:sz w:val="22"/>
          <w:szCs w:val="22"/>
        </w:rPr>
        <w:t xml:space="preserve"> à 12H00 heure de Niamey</w:t>
      </w:r>
      <w:r w:rsidRPr="00926082">
        <w:rPr>
          <w:rFonts w:ascii="Nunito" w:hAnsi="Nunito" w:cs="Arial"/>
          <w:sz w:val="22"/>
          <w:szCs w:val="22"/>
        </w:rPr>
        <w:t>.</w:t>
      </w:r>
    </w:p>
    <w:p w14:paraId="1F98DD4E" w14:textId="3E00854E" w:rsidR="00B07B22" w:rsidRPr="006E4002" w:rsidRDefault="00CB5E37" w:rsidP="00E1307D">
      <w:pPr>
        <w:jc w:val="both"/>
        <w:rPr>
          <w:rFonts w:ascii="Nunito" w:hAnsi="Nunito" w:cs="Arial"/>
          <w:sz w:val="22"/>
          <w:szCs w:val="22"/>
        </w:rPr>
      </w:pPr>
      <w:r w:rsidRPr="006E4002">
        <w:rPr>
          <w:rFonts w:ascii="Nunito" w:hAnsi="Nunito" w:cs="Arial"/>
          <w:sz w:val="22"/>
          <w:szCs w:val="22"/>
        </w:rPr>
        <w:t>Les propositions doivent être soumises à l'adresse électronique suivante</w:t>
      </w:r>
      <w:r w:rsidR="006C642F" w:rsidRPr="006E4002">
        <w:rPr>
          <w:rFonts w:ascii="Nunito" w:hAnsi="Nunito" w:cs="Arial"/>
          <w:sz w:val="22"/>
          <w:szCs w:val="22"/>
        </w:rPr>
        <w:t xml:space="preserve"> :</w:t>
      </w:r>
      <w:r w:rsidR="006C642F">
        <w:rPr>
          <w:rFonts w:ascii="Nunito" w:hAnsi="Nunito" w:cs="Arial"/>
          <w:sz w:val="22"/>
          <w:szCs w:val="22"/>
        </w:rPr>
        <w:t xml:space="preserve"> </w:t>
      </w:r>
      <w:hyperlink r:id="rId31" w:history="1">
        <w:r w:rsidR="006C642F" w:rsidRPr="00567FEC">
          <w:rPr>
            <w:rStyle w:val="Lienhypertexte"/>
            <w:rFonts w:ascii="Nunito" w:hAnsi="Nunito" w:cs="Arial"/>
            <w:sz w:val="22"/>
            <w:szCs w:val="22"/>
          </w:rPr>
          <w:t>achats@niger.hi.org</w:t>
        </w:r>
      </w:hyperlink>
      <w:r w:rsidR="006C642F">
        <w:rPr>
          <w:rFonts w:ascii="Nunito" w:hAnsi="Nunito" w:cs="Arial"/>
          <w:sz w:val="22"/>
          <w:szCs w:val="22"/>
        </w:rPr>
        <w:t xml:space="preserve"> </w:t>
      </w:r>
      <w:r w:rsidRPr="006E4002">
        <w:rPr>
          <w:rFonts w:ascii="Nunito" w:hAnsi="Nunito" w:cs="Arial"/>
          <w:sz w:val="22"/>
          <w:szCs w:val="22"/>
        </w:rPr>
        <w:t>en indiquant l'objet du courriel : "</w:t>
      </w:r>
      <w:r w:rsidR="00614F94" w:rsidRPr="006E4002">
        <w:rPr>
          <w:rFonts w:ascii="Nunito" w:hAnsi="Nunito" w:cs="Arial"/>
          <w:sz w:val="22"/>
          <w:szCs w:val="22"/>
        </w:rPr>
        <w:t>Consultation Évaluation finale RECOSA</w:t>
      </w:r>
      <w:r w:rsidRPr="006E4002">
        <w:rPr>
          <w:rFonts w:ascii="Nunito" w:hAnsi="Nunito" w:cs="Arial"/>
          <w:sz w:val="22"/>
          <w:szCs w:val="22"/>
        </w:rPr>
        <w:t>".</w:t>
      </w:r>
    </w:p>
    <w:p w14:paraId="25286C58" w14:textId="77777777" w:rsidR="00614F94" w:rsidRPr="006E4002" w:rsidRDefault="00CB5E37" w:rsidP="00E1307D">
      <w:pPr>
        <w:jc w:val="both"/>
        <w:rPr>
          <w:rFonts w:ascii="Nunito" w:hAnsi="Nunito" w:cs="Arial"/>
          <w:sz w:val="22"/>
          <w:szCs w:val="22"/>
        </w:rPr>
      </w:pPr>
      <w:r w:rsidRPr="006E4002">
        <w:rPr>
          <w:rFonts w:ascii="Nunito" w:hAnsi="Nunito" w:cs="Arial"/>
          <w:sz w:val="22"/>
          <w:szCs w:val="22"/>
        </w:rPr>
        <w:t>Seuls les candidats ayant réussi la sélection administrative seront pris en considération pour l'évaluation technique et ils seront ensuite informés de la décision finale. Les candidats sélectionnés pourront être invités à un entretien (par téléphone</w:t>
      </w:r>
      <w:r w:rsidR="00614F94" w:rsidRPr="006E4002">
        <w:rPr>
          <w:rFonts w:ascii="Nunito" w:hAnsi="Nunito" w:cs="Arial"/>
          <w:sz w:val="22"/>
          <w:szCs w:val="22"/>
        </w:rPr>
        <w:t>, teams, Skype</w:t>
      </w:r>
      <w:r w:rsidRPr="006E4002">
        <w:rPr>
          <w:rFonts w:ascii="Nunito" w:hAnsi="Nunito" w:cs="Arial"/>
          <w:sz w:val="22"/>
          <w:szCs w:val="22"/>
        </w:rPr>
        <w:t xml:space="preserve"> ou par écrit). </w:t>
      </w:r>
    </w:p>
    <w:p w14:paraId="1EE5995E" w14:textId="77777777" w:rsidR="00B07B22" w:rsidRDefault="00CB5E37" w:rsidP="00E1307D">
      <w:pPr>
        <w:tabs>
          <w:tab w:val="left" w:pos="1418"/>
        </w:tabs>
        <w:jc w:val="both"/>
        <w:rPr>
          <w:rFonts w:ascii="Nunito" w:hAnsi="Nunito" w:cs="Arial"/>
          <w:sz w:val="22"/>
          <w:szCs w:val="22"/>
        </w:rPr>
      </w:pPr>
      <w:r w:rsidRPr="006E4002">
        <w:rPr>
          <w:rFonts w:ascii="Nunito" w:hAnsi="Nunito" w:cs="Arial"/>
          <w:sz w:val="22"/>
          <w:szCs w:val="22"/>
        </w:rPr>
        <w:lastRenderedPageBreak/>
        <w:t>HI se réserve le droit de contacter les candidats pour obtenir des informations complémentaires avant la sélection finale du comité de sélection</w:t>
      </w:r>
      <w:r w:rsidR="00DB79CB" w:rsidRPr="006E4002">
        <w:rPr>
          <w:rFonts w:ascii="Nunito" w:hAnsi="Nunito" w:cs="Arial"/>
          <w:sz w:val="22"/>
          <w:szCs w:val="22"/>
        </w:rPr>
        <w:t xml:space="preserve">. </w:t>
      </w:r>
    </w:p>
    <w:p w14:paraId="236CD0A4" w14:textId="77777777" w:rsidR="007D1773" w:rsidRDefault="007D1773" w:rsidP="00E1307D">
      <w:pPr>
        <w:tabs>
          <w:tab w:val="left" w:pos="1418"/>
        </w:tabs>
        <w:jc w:val="both"/>
        <w:rPr>
          <w:rFonts w:ascii="Nunito" w:hAnsi="Nunito" w:cs="Arial"/>
          <w:sz w:val="22"/>
          <w:szCs w:val="22"/>
        </w:rPr>
      </w:pPr>
    </w:p>
    <w:p w14:paraId="597CCB75" w14:textId="77777777" w:rsidR="00B07B22" w:rsidRPr="006E4002" w:rsidRDefault="00CB5E37">
      <w:pPr>
        <w:pStyle w:val="Paragraphedeliste"/>
        <w:numPr>
          <w:ilvl w:val="0"/>
          <w:numId w:val="1"/>
        </w:numPr>
        <w:pBdr>
          <w:top w:val="single" w:sz="12" w:space="1" w:color="0077C8"/>
          <w:left w:val="single" w:sz="12" w:space="4" w:color="0077C8"/>
          <w:bottom w:val="single" w:sz="12" w:space="1" w:color="0077C8"/>
          <w:right w:val="single" w:sz="12" w:space="4" w:color="0077C8"/>
        </w:pBdr>
        <w:contextualSpacing/>
        <w:jc w:val="both"/>
        <w:rPr>
          <w:rFonts w:ascii="Nunito" w:eastAsia="Calibri" w:hAnsi="Nunito" w:cs="Arial"/>
          <w:b/>
          <w:color w:val="0077C8"/>
          <w:szCs w:val="28"/>
          <w:lang w:val="en-US" w:eastAsia="en-US"/>
        </w:rPr>
      </w:pPr>
      <w:r w:rsidRPr="006E4002">
        <w:rPr>
          <w:rFonts w:ascii="Nunito" w:eastAsia="Calibri" w:hAnsi="Nunito" w:cs="Arial"/>
          <w:b/>
          <w:color w:val="0077C8"/>
          <w:szCs w:val="28"/>
          <w:lang w:val="en-US" w:eastAsia="en-US"/>
        </w:rPr>
        <w:t>ANNEXES</w:t>
      </w:r>
    </w:p>
    <w:p w14:paraId="23963D25" w14:textId="77777777" w:rsidR="00993849" w:rsidRPr="006E4002" w:rsidRDefault="00993849" w:rsidP="00993849">
      <w:pPr>
        <w:rPr>
          <w:rFonts w:ascii="Nunito" w:hAnsi="Nunito" w:cs="Arial"/>
          <w:sz w:val="22"/>
          <w:szCs w:val="22"/>
        </w:rPr>
      </w:pPr>
    </w:p>
    <w:p w14:paraId="55B46EA9" w14:textId="3B81FB76" w:rsidR="00B07B22" w:rsidRPr="0055458D" w:rsidRDefault="00BE6924" w:rsidP="00F8323B">
      <w:pPr>
        <w:numPr>
          <w:ilvl w:val="0"/>
          <w:numId w:val="6"/>
        </w:numPr>
        <w:rPr>
          <w:rFonts w:ascii="Nunito" w:hAnsi="Nunito" w:cs="Arial"/>
          <w:sz w:val="22"/>
          <w:szCs w:val="22"/>
        </w:rPr>
      </w:pPr>
      <w:hyperlink r:id="rId32" w:history="1">
        <w:r w:rsidR="00CB5E37" w:rsidRPr="0055458D">
          <w:rPr>
            <w:rStyle w:val="Lienhypertexte"/>
            <w:rFonts w:ascii="Nunito" w:hAnsi="Nunito" w:cs="Arial"/>
            <w:sz w:val="22"/>
            <w:szCs w:val="22"/>
          </w:rPr>
          <w:t>Le cadre de qualité de HI</w:t>
        </w:r>
      </w:hyperlink>
      <w:r w:rsidR="00CB5E37" w:rsidRPr="0055458D">
        <w:rPr>
          <w:rFonts w:ascii="Nunito" w:hAnsi="Nunito" w:cs="Arial"/>
          <w:sz w:val="22"/>
          <w:szCs w:val="22"/>
        </w:rPr>
        <w:t>, sur lequel tous les évaluateurs doivent se baser.</w:t>
      </w:r>
      <w:r w:rsidR="00A12440" w:rsidRPr="0055458D">
        <w:rPr>
          <w:rFonts w:ascii="Nunito" w:hAnsi="Nunito" w:cs="Arial"/>
          <w:sz w:val="22"/>
          <w:szCs w:val="22"/>
        </w:rPr>
        <w:br/>
      </w:r>
      <w:hyperlink r:id="rId33" w:history="1">
        <w:r w:rsidR="003D2E66" w:rsidRPr="0055458D">
          <w:rPr>
            <w:rStyle w:val="Lienhypertexte"/>
            <w:rFonts w:ascii="Nunito" w:hAnsi="Nunito" w:cs="Arial"/>
            <w:sz w:val="22"/>
            <w:szCs w:val="22"/>
          </w:rPr>
          <w:t xml:space="preserve">https://hi.org/sn_uploads/document/QualityFramework_FR.pdf </w:t>
        </w:r>
      </w:hyperlink>
    </w:p>
    <w:p w14:paraId="06062868" w14:textId="77777777" w:rsidR="00B07B22" w:rsidRPr="0055458D" w:rsidRDefault="00BE6924" w:rsidP="00F8323B">
      <w:pPr>
        <w:numPr>
          <w:ilvl w:val="0"/>
          <w:numId w:val="6"/>
        </w:numPr>
        <w:rPr>
          <w:rStyle w:val="Lienhypertexte"/>
          <w:rFonts w:ascii="Nunito" w:hAnsi="Nunito" w:cs="Arial"/>
          <w:color w:val="auto"/>
          <w:sz w:val="22"/>
          <w:szCs w:val="22"/>
          <w:u w:val="none"/>
        </w:rPr>
      </w:pPr>
      <w:hyperlink r:id="rId34" w:history="1">
        <w:r w:rsidR="00CB5E37" w:rsidRPr="0055458D">
          <w:rPr>
            <w:rStyle w:val="Lienhypertexte"/>
            <w:rFonts w:ascii="Nunito" w:hAnsi="Nunito" w:cs="Arial"/>
            <w:sz w:val="22"/>
            <w:szCs w:val="22"/>
          </w:rPr>
          <w:t>La Politique Handicap - Genre - Age</w:t>
        </w:r>
      </w:hyperlink>
      <w:r w:rsidR="00CB5E37" w:rsidRPr="0055458D">
        <w:rPr>
          <w:rFonts w:ascii="Nunito" w:hAnsi="Nunito" w:cs="Arial"/>
          <w:sz w:val="22"/>
          <w:szCs w:val="22"/>
        </w:rPr>
        <w:t>, doit guider l'approche et la construction des outils d'évaluation dans l'offre technique.</w:t>
      </w:r>
      <w:r w:rsidR="00A12440" w:rsidRPr="0055458D">
        <w:rPr>
          <w:rFonts w:ascii="Nunito" w:hAnsi="Nunito" w:cs="Arial"/>
          <w:sz w:val="22"/>
          <w:szCs w:val="22"/>
        </w:rPr>
        <w:br/>
      </w:r>
      <w:hyperlink r:id="rId35" w:history="1">
        <w:r w:rsidR="00A12440" w:rsidRPr="0055458D">
          <w:rPr>
            <w:rStyle w:val="Lienhypertexte"/>
            <w:rFonts w:ascii="Nunito" w:hAnsi="Nunito" w:cs="Arial"/>
            <w:sz w:val="22"/>
            <w:szCs w:val="22"/>
          </w:rPr>
          <w:t xml:space="preserve">https://hi.org/sn_uploads/document/IP_DisabilityGenreAge_1.pdf </w:t>
        </w:r>
      </w:hyperlink>
    </w:p>
    <w:p w14:paraId="6343E316" w14:textId="2E4C9566" w:rsidR="00E412DA" w:rsidRPr="0055458D" w:rsidRDefault="00E412DA" w:rsidP="00E412DA">
      <w:pPr>
        <w:numPr>
          <w:ilvl w:val="0"/>
          <w:numId w:val="6"/>
        </w:numPr>
        <w:rPr>
          <w:rFonts w:ascii="Nunito" w:hAnsi="Nunito" w:cs="Arial"/>
          <w:sz w:val="22"/>
          <w:szCs w:val="22"/>
        </w:rPr>
      </w:pPr>
      <w:r w:rsidRPr="0055458D">
        <w:rPr>
          <w:rFonts w:ascii="Nunito" w:hAnsi="Nunito" w:cs="Arial"/>
          <w:sz w:val="22"/>
          <w:szCs w:val="22"/>
        </w:rPr>
        <w:t xml:space="preserve">Les bonnes pratiques commerciales de HI </w:t>
      </w:r>
      <w:hyperlink r:id="rId36" w:history="1">
        <w:r w:rsidRPr="0055458D">
          <w:rPr>
            <w:rStyle w:val="Lienhypertexte"/>
            <w:rFonts w:ascii="Nunito" w:hAnsi="Nunito" w:cs="Arial"/>
            <w:sz w:val="22"/>
            <w:szCs w:val="22"/>
          </w:rPr>
          <w:t>https://www.hi.org/sn_uploads/Annexe_1_Bonnes_pratiques_commerciales_Appel_Offres.pdf</w:t>
        </w:r>
      </w:hyperlink>
      <w:r w:rsidRPr="0055458D">
        <w:rPr>
          <w:rFonts w:ascii="Nunito" w:hAnsi="Nunito" w:cs="Arial"/>
          <w:sz w:val="22"/>
          <w:szCs w:val="22"/>
        </w:rPr>
        <w:t xml:space="preserve"> </w:t>
      </w:r>
    </w:p>
    <w:p w14:paraId="47680D70" w14:textId="41340F1F" w:rsidR="00B07B22" w:rsidRPr="006E4002" w:rsidRDefault="00B07B22" w:rsidP="00E1307D">
      <w:pPr>
        <w:ind w:left="720"/>
        <w:rPr>
          <w:rFonts w:ascii="Nunito" w:hAnsi="Nunito" w:cs="Arial"/>
          <w:sz w:val="22"/>
          <w:szCs w:val="22"/>
        </w:rPr>
      </w:pPr>
    </w:p>
    <w:sectPr w:rsidR="00B07B22" w:rsidRPr="006E400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58BF7" w14:textId="77777777" w:rsidR="00087A96" w:rsidRDefault="00087A96">
      <w:r>
        <w:separator/>
      </w:r>
    </w:p>
  </w:endnote>
  <w:endnote w:type="continuationSeparator" w:id="0">
    <w:p w14:paraId="098C5BED" w14:textId="77777777" w:rsidR="00087A96" w:rsidRDefault="00087A96">
      <w:r>
        <w:continuationSeparator/>
      </w:r>
      <w:bookmarkStart w:id="0" w:name="DVXParaEnd"/>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unito">
    <w:altName w:val="Calibri"/>
    <w:charset w:val="00"/>
    <w:family w:val="auto"/>
    <w:pitch w:val="variable"/>
    <w:sig w:usb0="A00002FF" w:usb1="5000204B" w:usb2="00000000" w:usb3="00000000" w:csb0="00000197"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5723E" w14:textId="77777777" w:rsidR="00762097" w:rsidRDefault="00762097">
    <w:pPr>
      <w:pStyle w:val="Pieddepage"/>
      <w:framePr w:wrap="auto" w:vAnchor="text" w:hAnchor="page" w:x="10369" w:y="133"/>
      <w:pBdr>
        <w:top w:val="none" w:sz="0" w:space="0" w:color="auto"/>
      </w:pBdr>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15</w:t>
    </w:r>
    <w:r>
      <w:rPr>
        <w:rStyle w:val="Numrodepage"/>
      </w:rPr>
      <w:fldChar w:fldCharType="end"/>
    </w:r>
  </w:p>
  <w:p w14:paraId="55DC8419" w14:textId="77777777" w:rsidR="00762097" w:rsidRDefault="00762097" w:rsidP="00F8758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3B140" w14:textId="77777777" w:rsidR="00087A96" w:rsidRDefault="00087A96">
      <w:r>
        <w:separator/>
      </w:r>
    </w:p>
  </w:footnote>
  <w:footnote w:type="continuationSeparator" w:id="0">
    <w:p w14:paraId="018A860A" w14:textId="77777777" w:rsidR="00087A96" w:rsidRDefault="00087A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C5880E6"/>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111110D"/>
    <w:multiLevelType w:val="hybridMultilevel"/>
    <w:tmpl w:val="94BA1A6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4B123B"/>
    <w:multiLevelType w:val="hybridMultilevel"/>
    <w:tmpl w:val="33DAAAA6"/>
    <w:lvl w:ilvl="0" w:tplc="0BB2E7F6">
      <w:start w:val="1"/>
      <w:numFmt w:val="bullet"/>
      <w:lvlText w:val="o"/>
      <w:lvlJc w:val="left"/>
      <w:pPr>
        <w:tabs>
          <w:tab w:val="num" w:pos="720"/>
        </w:tabs>
        <w:ind w:left="720" w:hanging="360"/>
      </w:pPr>
      <w:rPr>
        <w:rFonts w:ascii="Courier New" w:hAnsi="Courier New" w:hint="default"/>
      </w:rPr>
    </w:lvl>
    <w:lvl w:ilvl="1" w:tplc="6CE0367C">
      <w:start w:val="1"/>
      <w:numFmt w:val="bullet"/>
      <w:lvlText w:val="o"/>
      <w:lvlJc w:val="left"/>
      <w:pPr>
        <w:tabs>
          <w:tab w:val="num" w:pos="1440"/>
        </w:tabs>
        <w:ind w:left="1440" w:hanging="360"/>
      </w:pPr>
      <w:rPr>
        <w:rFonts w:ascii="Courier New" w:hAnsi="Courier New" w:hint="default"/>
      </w:rPr>
    </w:lvl>
    <w:lvl w:ilvl="2" w:tplc="953A3608" w:tentative="1">
      <w:start w:val="1"/>
      <w:numFmt w:val="bullet"/>
      <w:lvlText w:val="o"/>
      <w:lvlJc w:val="left"/>
      <w:pPr>
        <w:tabs>
          <w:tab w:val="num" w:pos="2160"/>
        </w:tabs>
        <w:ind w:left="2160" w:hanging="360"/>
      </w:pPr>
      <w:rPr>
        <w:rFonts w:ascii="Courier New" w:hAnsi="Courier New" w:hint="default"/>
      </w:rPr>
    </w:lvl>
    <w:lvl w:ilvl="3" w:tplc="5E8214DA" w:tentative="1">
      <w:start w:val="1"/>
      <w:numFmt w:val="bullet"/>
      <w:lvlText w:val="o"/>
      <w:lvlJc w:val="left"/>
      <w:pPr>
        <w:tabs>
          <w:tab w:val="num" w:pos="2880"/>
        </w:tabs>
        <w:ind w:left="2880" w:hanging="360"/>
      </w:pPr>
      <w:rPr>
        <w:rFonts w:ascii="Courier New" w:hAnsi="Courier New" w:hint="default"/>
      </w:rPr>
    </w:lvl>
    <w:lvl w:ilvl="4" w:tplc="484C170C" w:tentative="1">
      <w:start w:val="1"/>
      <w:numFmt w:val="bullet"/>
      <w:lvlText w:val="o"/>
      <w:lvlJc w:val="left"/>
      <w:pPr>
        <w:tabs>
          <w:tab w:val="num" w:pos="3600"/>
        </w:tabs>
        <w:ind w:left="3600" w:hanging="360"/>
      </w:pPr>
      <w:rPr>
        <w:rFonts w:ascii="Courier New" w:hAnsi="Courier New" w:hint="default"/>
      </w:rPr>
    </w:lvl>
    <w:lvl w:ilvl="5" w:tplc="7902D398" w:tentative="1">
      <w:start w:val="1"/>
      <w:numFmt w:val="bullet"/>
      <w:lvlText w:val="o"/>
      <w:lvlJc w:val="left"/>
      <w:pPr>
        <w:tabs>
          <w:tab w:val="num" w:pos="4320"/>
        </w:tabs>
        <w:ind w:left="4320" w:hanging="360"/>
      </w:pPr>
      <w:rPr>
        <w:rFonts w:ascii="Courier New" w:hAnsi="Courier New" w:hint="default"/>
      </w:rPr>
    </w:lvl>
    <w:lvl w:ilvl="6" w:tplc="1C4E2F08" w:tentative="1">
      <w:start w:val="1"/>
      <w:numFmt w:val="bullet"/>
      <w:lvlText w:val="o"/>
      <w:lvlJc w:val="left"/>
      <w:pPr>
        <w:tabs>
          <w:tab w:val="num" w:pos="5040"/>
        </w:tabs>
        <w:ind w:left="5040" w:hanging="360"/>
      </w:pPr>
      <w:rPr>
        <w:rFonts w:ascii="Courier New" w:hAnsi="Courier New" w:hint="default"/>
      </w:rPr>
    </w:lvl>
    <w:lvl w:ilvl="7" w:tplc="B6321828" w:tentative="1">
      <w:start w:val="1"/>
      <w:numFmt w:val="bullet"/>
      <w:lvlText w:val="o"/>
      <w:lvlJc w:val="left"/>
      <w:pPr>
        <w:tabs>
          <w:tab w:val="num" w:pos="5760"/>
        </w:tabs>
        <w:ind w:left="5760" w:hanging="360"/>
      </w:pPr>
      <w:rPr>
        <w:rFonts w:ascii="Courier New" w:hAnsi="Courier New" w:hint="default"/>
      </w:rPr>
    </w:lvl>
    <w:lvl w:ilvl="8" w:tplc="FC2A5ACA" w:tentative="1">
      <w:start w:val="1"/>
      <w:numFmt w:val="bullet"/>
      <w:lvlText w:val="o"/>
      <w:lvlJc w:val="left"/>
      <w:pPr>
        <w:tabs>
          <w:tab w:val="num" w:pos="6480"/>
        </w:tabs>
        <w:ind w:left="6480" w:hanging="360"/>
      </w:pPr>
      <w:rPr>
        <w:rFonts w:ascii="Courier New" w:hAnsi="Courier New" w:hint="default"/>
      </w:rPr>
    </w:lvl>
  </w:abstractNum>
  <w:abstractNum w:abstractNumId="3" w15:restartNumberingAfterBreak="0">
    <w:nsid w:val="0D232D50"/>
    <w:multiLevelType w:val="hybridMultilevel"/>
    <w:tmpl w:val="B9A8D5E2"/>
    <w:lvl w:ilvl="0" w:tplc="04090001">
      <w:start w:val="1"/>
      <w:numFmt w:val="bullet"/>
      <w:lvlText w:val=""/>
      <w:lvlJc w:val="left"/>
      <w:pPr>
        <w:tabs>
          <w:tab w:val="num" w:pos="720"/>
        </w:tabs>
        <w:ind w:left="720" w:hanging="360"/>
      </w:pPr>
      <w:rPr>
        <w:rFonts w:ascii="Symbol" w:hAnsi="Symbol" w:hint="default"/>
      </w:rPr>
    </w:lvl>
    <w:lvl w:ilvl="1" w:tplc="91EA4A7A">
      <w:start w:val="1"/>
      <w:numFmt w:val="bullet"/>
      <w:lvlText w:val="•"/>
      <w:lvlJc w:val="left"/>
      <w:pPr>
        <w:tabs>
          <w:tab w:val="num" w:pos="1440"/>
        </w:tabs>
        <w:ind w:left="1440" w:hanging="360"/>
      </w:pPr>
      <w:rPr>
        <w:rFonts w:ascii="Times New Roman" w:hAnsi="Times New Roman" w:hint="default"/>
      </w:rPr>
    </w:lvl>
    <w:lvl w:ilvl="2" w:tplc="8B863E00" w:tentative="1">
      <w:start w:val="1"/>
      <w:numFmt w:val="bullet"/>
      <w:lvlText w:val="•"/>
      <w:lvlJc w:val="left"/>
      <w:pPr>
        <w:tabs>
          <w:tab w:val="num" w:pos="2160"/>
        </w:tabs>
        <w:ind w:left="2160" w:hanging="360"/>
      </w:pPr>
      <w:rPr>
        <w:rFonts w:ascii="Times New Roman" w:hAnsi="Times New Roman" w:hint="default"/>
      </w:rPr>
    </w:lvl>
    <w:lvl w:ilvl="3" w:tplc="0D362404" w:tentative="1">
      <w:start w:val="1"/>
      <w:numFmt w:val="bullet"/>
      <w:lvlText w:val="•"/>
      <w:lvlJc w:val="left"/>
      <w:pPr>
        <w:tabs>
          <w:tab w:val="num" w:pos="2880"/>
        </w:tabs>
        <w:ind w:left="2880" w:hanging="360"/>
      </w:pPr>
      <w:rPr>
        <w:rFonts w:ascii="Times New Roman" w:hAnsi="Times New Roman" w:hint="default"/>
      </w:rPr>
    </w:lvl>
    <w:lvl w:ilvl="4" w:tplc="20920474" w:tentative="1">
      <w:start w:val="1"/>
      <w:numFmt w:val="bullet"/>
      <w:lvlText w:val="•"/>
      <w:lvlJc w:val="left"/>
      <w:pPr>
        <w:tabs>
          <w:tab w:val="num" w:pos="3600"/>
        </w:tabs>
        <w:ind w:left="3600" w:hanging="360"/>
      </w:pPr>
      <w:rPr>
        <w:rFonts w:ascii="Times New Roman" w:hAnsi="Times New Roman" w:hint="default"/>
      </w:rPr>
    </w:lvl>
    <w:lvl w:ilvl="5" w:tplc="43E0646A" w:tentative="1">
      <w:start w:val="1"/>
      <w:numFmt w:val="bullet"/>
      <w:lvlText w:val="•"/>
      <w:lvlJc w:val="left"/>
      <w:pPr>
        <w:tabs>
          <w:tab w:val="num" w:pos="4320"/>
        </w:tabs>
        <w:ind w:left="4320" w:hanging="360"/>
      </w:pPr>
      <w:rPr>
        <w:rFonts w:ascii="Times New Roman" w:hAnsi="Times New Roman" w:hint="default"/>
      </w:rPr>
    </w:lvl>
    <w:lvl w:ilvl="6" w:tplc="ADF62F66" w:tentative="1">
      <w:start w:val="1"/>
      <w:numFmt w:val="bullet"/>
      <w:lvlText w:val="•"/>
      <w:lvlJc w:val="left"/>
      <w:pPr>
        <w:tabs>
          <w:tab w:val="num" w:pos="5040"/>
        </w:tabs>
        <w:ind w:left="5040" w:hanging="360"/>
      </w:pPr>
      <w:rPr>
        <w:rFonts w:ascii="Times New Roman" w:hAnsi="Times New Roman" w:hint="default"/>
      </w:rPr>
    </w:lvl>
    <w:lvl w:ilvl="7" w:tplc="EADCADDE" w:tentative="1">
      <w:start w:val="1"/>
      <w:numFmt w:val="bullet"/>
      <w:lvlText w:val="•"/>
      <w:lvlJc w:val="left"/>
      <w:pPr>
        <w:tabs>
          <w:tab w:val="num" w:pos="5760"/>
        </w:tabs>
        <w:ind w:left="5760" w:hanging="360"/>
      </w:pPr>
      <w:rPr>
        <w:rFonts w:ascii="Times New Roman" w:hAnsi="Times New Roman" w:hint="default"/>
      </w:rPr>
    </w:lvl>
    <w:lvl w:ilvl="8" w:tplc="CD0A75D4"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0123E29"/>
    <w:multiLevelType w:val="multilevel"/>
    <w:tmpl w:val="DD0EF492"/>
    <w:lvl w:ilvl="0">
      <w:start w:val="1"/>
      <w:numFmt w:val="none"/>
      <w:pStyle w:val="Titre1"/>
      <w:lvlText w:val=""/>
      <w:lvlJc w:val="left"/>
      <w:pPr>
        <w:tabs>
          <w:tab w:val="num" w:pos="432"/>
        </w:tabs>
        <w:ind w:left="432" w:hanging="432"/>
      </w:pPr>
    </w:lvl>
    <w:lvl w:ilvl="1">
      <w:start w:val="1"/>
      <w:numFmt w:val="none"/>
      <w:pStyle w:val="Titre2"/>
      <w:lvlText w:val=""/>
      <w:lvlJc w:val="left"/>
      <w:pPr>
        <w:tabs>
          <w:tab w:val="num" w:pos="576"/>
        </w:tabs>
        <w:ind w:left="576" w:hanging="576"/>
      </w:pPr>
    </w:lvl>
    <w:lvl w:ilvl="2">
      <w:start w:val="1"/>
      <w:numFmt w:val="decimal"/>
      <w:pStyle w:val="Titre3"/>
      <w:lvlText w:val="%3."/>
      <w:lvlJc w:val="left"/>
      <w:pPr>
        <w:tabs>
          <w:tab w:val="num" w:pos="720"/>
        </w:tabs>
        <w:ind w:left="720" w:hanging="720"/>
      </w:pPr>
    </w:lvl>
    <w:lvl w:ilvl="3">
      <w:start w:val="1"/>
      <w:numFmt w:val="decimal"/>
      <w:pStyle w:val="Titre4"/>
      <w:lvlText w:val="%1%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5" w15:restartNumberingAfterBreak="0">
    <w:nsid w:val="103C6FA9"/>
    <w:multiLevelType w:val="multilevel"/>
    <w:tmpl w:val="C9FEBE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7B175F"/>
    <w:multiLevelType w:val="hybridMultilevel"/>
    <w:tmpl w:val="ACD01496"/>
    <w:lvl w:ilvl="0" w:tplc="26060758">
      <w:start w:val="1"/>
      <w:numFmt w:val="bullet"/>
      <w:lvlText w:val="o"/>
      <w:lvlJc w:val="left"/>
      <w:pPr>
        <w:tabs>
          <w:tab w:val="num" w:pos="720"/>
        </w:tabs>
        <w:ind w:left="720" w:hanging="360"/>
      </w:pPr>
      <w:rPr>
        <w:rFonts w:ascii="Courier New" w:hAnsi="Courier New" w:hint="default"/>
      </w:rPr>
    </w:lvl>
    <w:lvl w:ilvl="1" w:tplc="0AE685AE">
      <w:start w:val="1"/>
      <w:numFmt w:val="bullet"/>
      <w:lvlText w:val="o"/>
      <w:lvlJc w:val="left"/>
      <w:pPr>
        <w:tabs>
          <w:tab w:val="num" w:pos="1440"/>
        </w:tabs>
        <w:ind w:left="1440" w:hanging="360"/>
      </w:pPr>
      <w:rPr>
        <w:rFonts w:ascii="Courier New" w:hAnsi="Courier New" w:hint="default"/>
      </w:rPr>
    </w:lvl>
    <w:lvl w:ilvl="2" w:tplc="D46243C2">
      <w:start w:val="1"/>
      <w:numFmt w:val="bullet"/>
      <w:lvlText w:val="o"/>
      <w:lvlJc w:val="left"/>
      <w:pPr>
        <w:tabs>
          <w:tab w:val="num" w:pos="2160"/>
        </w:tabs>
        <w:ind w:left="2160" w:hanging="360"/>
      </w:pPr>
      <w:rPr>
        <w:rFonts w:ascii="Courier New" w:hAnsi="Courier New" w:hint="default"/>
      </w:rPr>
    </w:lvl>
    <w:lvl w:ilvl="3" w:tplc="C6FE852A" w:tentative="1">
      <w:start w:val="1"/>
      <w:numFmt w:val="bullet"/>
      <w:lvlText w:val="o"/>
      <w:lvlJc w:val="left"/>
      <w:pPr>
        <w:tabs>
          <w:tab w:val="num" w:pos="2880"/>
        </w:tabs>
        <w:ind w:left="2880" w:hanging="360"/>
      </w:pPr>
      <w:rPr>
        <w:rFonts w:ascii="Courier New" w:hAnsi="Courier New" w:hint="default"/>
      </w:rPr>
    </w:lvl>
    <w:lvl w:ilvl="4" w:tplc="2A822BE4" w:tentative="1">
      <w:start w:val="1"/>
      <w:numFmt w:val="bullet"/>
      <w:lvlText w:val="o"/>
      <w:lvlJc w:val="left"/>
      <w:pPr>
        <w:tabs>
          <w:tab w:val="num" w:pos="3600"/>
        </w:tabs>
        <w:ind w:left="3600" w:hanging="360"/>
      </w:pPr>
      <w:rPr>
        <w:rFonts w:ascii="Courier New" w:hAnsi="Courier New" w:hint="default"/>
      </w:rPr>
    </w:lvl>
    <w:lvl w:ilvl="5" w:tplc="34807690" w:tentative="1">
      <w:start w:val="1"/>
      <w:numFmt w:val="bullet"/>
      <w:lvlText w:val="o"/>
      <w:lvlJc w:val="left"/>
      <w:pPr>
        <w:tabs>
          <w:tab w:val="num" w:pos="4320"/>
        </w:tabs>
        <w:ind w:left="4320" w:hanging="360"/>
      </w:pPr>
      <w:rPr>
        <w:rFonts w:ascii="Courier New" w:hAnsi="Courier New" w:hint="default"/>
      </w:rPr>
    </w:lvl>
    <w:lvl w:ilvl="6" w:tplc="EA1CC898" w:tentative="1">
      <w:start w:val="1"/>
      <w:numFmt w:val="bullet"/>
      <w:lvlText w:val="o"/>
      <w:lvlJc w:val="left"/>
      <w:pPr>
        <w:tabs>
          <w:tab w:val="num" w:pos="5040"/>
        </w:tabs>
        <w:ind w:left="5040" w:hanging="360"/>
      </w:pPr>
      <w:rPr>
        <w:rFonts w:ascii="Courier New" w:hAnsi="Courier New" w:hint="default"/>
      </w:rPr>
    </w:lvl>
    <w:lvl w:ilvl="7" w:tplc="E640AEA4" w:tentative="1">
      <w:start w:val="1"/>
      <w:numFmt w:val="bullet"/>
      <w:lvlText w:val="o"/>
      <w:lvlJc w:val="left"/>
      <w:pPr>
        <w:tabs>
          <w:tab w:val="num" w:pos="5760"/>
        </w:tabs>
        <w:ind w:left="5760" w:hanging="360"/>
      </w:pPr>
      <w:rPr>
        <w:rFonts w:ascii="Courier New" w:hAnsi="Courier New" w:hint="default"/>
      </w:rPr>
    </w:lvl>
    <w:lvl w:ilvl="8" w:tplc="4BCAEF6E" w:tentative="1">
      <w:start w:val="1"/>
      <w:numFmt w:val="bullet"/>
      <w:lvlText w:val="o"/>
      <w:lvlJc w:val="left"/>
      <w:pPr>
        <w:tabs>
          <w:tab w:val="num" w:pos="6480"/>
        </w:tabs>
        <w:ind w:left="6480" w:hanging="360"/>
      </w:pPr>
      <w:rPr>
        <w:rFonts w:ascii="Courier New" w:hAnsi="Courier New" w:hint="default"/>
      </w:rPr>
    </w:lvl>
  </w:abstractNum>
  <w:abstractNum w:abstractNumId="7" w15:restartNumberingAfterBreak="0">
    <w:nsid w:val="25B55C12"/>
    <w:multiLevelType w:val="hybridMultilevel"/>
    <w:tmpl w:val="F068671A"/>
    <w:lvl w:ilvl="0" w:tplc="040C0005">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8" w15:restartNumberingAfterBreak="0">
    <w:nsid w:val="272331F6"/>
    <w:multiLevelType w:val="hybridMultilevel"/>
    <w:tmpl w:val="E1A2C1B0"/>
    <w:lvl w:ilvl="0" w:tplc="7D3AA2C0">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EB6C18"/>
    <w:multiLevelType w:val="multilevel"/>
    <w:tmpl w:val="26A29E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0D6988"/>
    <w:multiLevelType w:val="hybridMultilevel"/>
    <w:tmpl w:val="A314AD48"/>
    <w:lvl w:ilvl="0" w:tplc="040C0005">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1" w15:restartNumberingAfterBreak="0">
    <w:nsid w:val="33366A12"/>
    <w:multiLevelType w:val="singleLevel"/>
    <w:tmpl w:val="492CB26E"/>
    <w:lvl w:ilvl="0">
      <w:start w:val="1"/>
      <w:numFmt w:val="bullet"/>
      <w:lvlText w:val=""/>
      <w:lvlJc w:val="left"/>
      <w:pPr>
        <w:tabs>
          <w:tab w:val="num" w:pos="360"/>
        </w:tabs>
        <w:ind w:left="360" w:hanging="360"/>
      </w:pPr>
      <w:rPr>
        <w:rFonts w:ascii="Wingdings" w:hAnsi="Wingdings" w:cs="Wingdings" w:hint="default"/>
      </w:rPr>
    </w:lvl>
  </w:abstractNum>
  <w:abstractNum w:abstractNumId="12" w15:restartNumberingAfterBreak="0">
    <w:nsid w:val="355F4207"/>
    <w:multiLevelType w:val="multilevel"/>
    <w:tmpl w:val="85E0726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7E63CB1"/>
    <w:multiLevelType w:val="multilevel"/>
    <w:tmpl w:val="20188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8A55391"/>
    <w:multiLevelType w:val="multilevel"/>
    <w:tmpl w:val="DC04200A"/>
    <w:lvl w:ilvl="0">
      <w:start w:val="7"/>
      <w:numFmt w:val="decimal"/>
      <w:lvlText w:val="%1"/>
      <w:lvlJc w:val="left"/>
      <w:pPr>
        <w:ind w:left="360" w:hanging="360"/>
      </w:pPr>
      <w:rPr>
        <w:rFonts w:hint="default"/>
        <w:b w:val="0"/>
      </w:rPr>
    </w:lvl>
    <w:lvl w:ilvl="1">
      <w:start w:val="2"/>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3A51715C"/>
    <w:multiLevelType w:val="singleLevel"/>
    <w:tmpl w:val="492CB26E"/>
    <w:lvl w:ilvl="0">
      <w:start w:val="1"/>
      <w:numFmt w:val="bullet"/>
      <w:lvlText w:val=""/>
      <w:lvlJc w:val="left"/>
      <w:pPr>
        <w:tabs>
          <w:tab w:val="num" w:pos="360"/>
        </w:tabs>
        <w:ind w:left="360" w:hanging="360"/>
      </w:pPr>
      <w:rPr>
        <w:rFonts w:ascii="Wingdings" w:hAnsi="Wingdings" w:cs="Wingdings" w:hint="default"/>
      </w:rPr>
    </w:lvl>
  </w:abstractNum>
  <w:abstractNum w:abstractNumId="16" w15:restartNumberingAfterBreak="0">
    <w:nsid w:val="3D396E8F"/>
    <w:multiLevelType w:val="hybridMultilevel"/>
    <w:tmpl w:val="634E0442"/>
    <w:lvl w:ilvl="0" w:tplc="040C0005">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7" w15:restartNumberingAfterBreak="0">
    <w:nsid w:val="428F2FCC"/>
    <w:multiLevelType w:val="hybridMultilevel"/>
    <w:tmpl w:val="88BAB3BC"/>
    <w:lvl w:ilvl="0" w:tplc="040C0005">
      <w:start w:val="1"/>
      <w:numFmt w:val="bullet"/>
      <w:lvlText w:val=""/>
      <w:lvlJc w:val="left"/>
      <w:pPr>
        <w:ind w:left="502" w:hanging="360"/>
      </w:pPr>
      <w:rPr>
        <w:rFonts w:ascii="Wingdings" w:hAnsi="Wingdings" w:hint="default"/>
      </w:rPr>
    </w:lvl>
    <w:lvl w:ilvl="1" w:tplc="040C0003">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8" w15:restartNumberingAfterBreak="0">
    <w:nsid w:val="42A612D6"/>
    <w:multiLevelType w:val="hybridMultilevel"/>
    <w:tmpl w:val="3E9C3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E1712D"/>
    <w:multiLevelType w:val="hybridMultilevel"/>
    <w:tmpl w:val="5A141A40"/>
    <w:lvl w:ilvl="0" w:tplc="040C0005">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0" w15:restartNumberingAfterBreak="0">
    <w:nsid w:val="474034BB"/>
    <w:multiLevelType w:val="multilevel"/>
    <w:tmpl w:val="A3047F70"/>
    <w:lvl w:ilvl="0">
      <w:start w:val="1"/>
      <w:numFmt w:val="decimal"/>
      <w:lvlText w:val="%1."/>
      <w:lvlJc w:val="left"/>
      <w:pPr>
        <w:ind w:left="720" w:hanging="360"/>
      </w:p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77A567C"/>
    <w:multiLevelType w:val="hybridMultilevel"/>
    <w:tmpl w:val="176C0F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880291D"/>
    <w:multiLevelType w:val="multilevel"/>
    <w:tmpl w:val="0708FD8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48C44965"/>
    <w:multiLevelType w:val="multilevel"/>
    <w:tmpl w:val="C0B21A44"/>
    <w:lvl w:ilvl="0">
      <w:start w:val="6"/>
      <w:numFmt w:val="decimal"/>
      <w:lvlText w:val="%1"/>
      <w:lvlJc w:val="left"/>
      <w:pPr>
        <w:ind w:left="360" w:hanging="360"/>
      </w:pPr>
      <w:rPr>
        <w:rFonts w:hint="default"/>
        <w:b/>
      </w:rPr>
    </w:lvl>
    <w:lvl w:ilvl="1">
      <w:start w:val="1"/>
      <w:numFmt w:val="decimal"/>
      <w:lvlText w:val="%1.%2"/>
      <w:lvlJc w:val="left"/>
      <w:pPr>
        <w:ind w:left="1770" w:hanging="360"/>
      </w:pPr>
      <w:rPr>
        <w:rFonts w:hint="default"/>
        <w:b/>
      </w:rPr>
    </w:lvl>
    <w:lvl w:ilvl="2">
      <w:start w:val="1"/>
      <w:numFmt w:val="decimal"/>
      <w:lvlText w:val="%1.%2.%3"/>
      <w:lvlJc w:val="left"/>
      <w:pPr>
        <w:ind w:left="3540" w:hanging="720"/>
      </w:pPr>
      <w:rPr>
        <w:rFonts w:hint="default"/>
        <w:b/>
      </w:rPr>
    </w:lvl>
    <w:lvl w:ilvl="3">
      <w:start w:val="1"/>
      <w:numFmt w:val="decimal"/>
      <w:lvlText w:val="%1.%2.%3.%4"/>
      <w:lvlJc w:val="left"/>
      <w:pPr>
        <w:ind w:left="4950" w:hanging="720"/>
      </w:pPr>
      <w:rPr>
        <w:rFonts w:hint="default"/>
        <w:b/>
      </w:rPr>
    </w:lvl>
    <w:lvl w:ilvl="4">
      <w:start w:val="1"/>
      <w:numFmt w:val="decimal"/>
      <w:lvlText w:val="%1.%2.%3.%4.%5"/>
      <w:lvlJc w:val="left"/>
      <w:pPr>
        <w:ind w:left="6720" w:hanging="1080"/>
      </w:pPr>
      <w:rPr>
        <w:rFonts w:hint="default"/>
        <w:b/>
      </w:rPr>
    </w:lvl>
    <w:lvl w:ilvl="5">
      <w:start w:val="1"/>
      <w:numFmt w:val="decimal"/>
      <w:lvlText w:val="%1.%2.%3.%4.%5.%6"/>
      <w:lvlJc w:val="left"/>
      <w:pPr>
        <w:ind w:left="8130" w:hanging="1080"/>
      </w:pPr>
      <w:rPr>
        <w:rFonts w:hint="default"/>
        <w:b/>
      </w:rPr>
    </w:lvl>
    <w:lvl w:ilvl="6">
      <w:start w:val="1"/>
      <w:numFmt w:val="decimal"/>
      <w:lvlText w:val="%1.%2.%3.%4.%5.%6.%7"/>
      <w:lvlJc w:val="left"/>
      <w:pPr>
        <w:ind w:left="9900" w:hanging="1440"/>
      </w:pPr>
      <w:rPr>
        <w:rFonts w:hint="default"/>
        <w:b/>
      </w:rPr>
    </w:lvl>
    <w:lvl w:ilvl="7">
      <w:start w:val="1"/>
      <w:numFmt w:val="decimal"/>
      <w:lvlText w:val="%1.%2.%3.%4.%5.%6.%7.%8"/>
      <w:lvlJc w:val="left"/>
      <w:pPr>
        <w:ind w:left="11310" w:hanging="1440"/>
      </w:pPr>
      <w:rPr>
        <w:rFonts w:hint="default"/>
        <w:b/>
      </w:rPr>
    </w:lvl>
    <w:lvl w:ilvl="8">
      <w:start w:val="1"/>
      <w:numFmt w:val="decimal"/>
      <w:lvlText w:val="%1.%2.%3.%4.%5.%6.%7.%8.%9"/>
      <w:lvlJc w:val="left"/>
      <w:pPr>
        <w:ind w:left="13080" w:hanging="1800"/>
      </w:pPr>
      <w:rPr>
        <w:rFonts w:hint="default"/>
        <w:b/>
      </w:rPr>
    </w:lvl>
  </w:abstractNum>
  <w:abstractNum w:abstractNumId="24" w15:restartNumberingAfterBreak="0">
    <w:nsid w:val="4BB53328"/>
    <w:multiLevelType w:val="hybridMultilevel"/>
    <w:tmpl w:val="4734E66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4E5D10F4"/>
    <w:multiLevelType w:val="hybridMultilevel"/>
    <w:tmpl w:val="425AE5A4"/>
    <w:lvl w:ilvl="0" w:tplc="040C0005">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6" w15:restartNumberingAfterBreak="0">
    <w:nsid w:val="4EC23D57"/>
    <w:multiLevelType w:val="hybridMultilevel"/>
    <w:tmpl w:val="C920780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18E7FF5"/>
    <w:multiLevelType w:val="hybridMultilevel"/>
    <w:tmpl w:val="7D6E5394"/>
    <w:lvl w:ilvl="0" w:tplc="040C0009">
      <w:start w:val="1"/>
      <w:numFmt w:val="bullet"/>
      <w:lvlText w:val=""/>
      <w:lvlJc w:val="left"/>
      <w:pPr>
        <w:ind w:left="770" w:hanging="360"/>
      </w:pPr>
      <w:rPr>
        <w:rFonts w:ascii="Wingdings" w:hAnsi="Wingdings" w:hint="default"/>
      </w:rPr>
    </w:lvl>
    <w:lvl w:ilvl="1" w:tplc="040C0003">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28" w15:restartNumberingAfterBreak="0">
    <w:nsid w:val="5468573E"/>
    <w:multiLevelType w:val="hybridMultilevel"/>
    <w:tmpl w:val="15F49B94"/>
    <w:lvl w:ilvl="0" w:tplc="24FAD93C">
      <w:start w:val="1"/>
      <w:numFmt w:val="bullet"/>
      <w:lvlText w:val=""/>
      <w:lvlJc w:val="left"/>
      <w:pPr>
        <w:ind w:left="720" w:hanging="360"/>
      </w:pPr>
      <w:rPr>
        <w:rFonts w:ascii="Symbol" w:hAnsi="Symbol" w:hint="default"/>
        <w:color w:val="0077C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5E33144"/>
    <w:multiLevelType w:val="multilevel"/>
    <w:tmpl w:val="9080057E"/>
    <w:lvl w:ilvl="0">
      <w:start w:val="4"/>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60F3CDB"/>
    <w:multiLevelType w:val="multilevel"/>
    <w:tmpl w:val="96BE7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69B3232"/>
    <w:multiLevelType w:val="hybridMultilevel"/>
    <w:tmpl w:val="AA96DF54"/>
    <w:lvl w:ilvl="0" w:tplc="1D2217FE">
      <w:start w:val="1"/>
      <w:numFmt w:val="bullet"/>
      <w:lvlText w:val="o"/>
      <w:lvlJc w:val="left"/>
      <w:pPr>
        <w:tabs>
          <w:tab w:val="num" w:pos="720"/>
        </w:tabs>
        <w:ind w:left="720" w:hanging="360"/>
      </w:pPr>
      <w:rPr>
        <w:rFonts w:ascii="Courier New" w:hAnsi="Courier New" w:hint="default"/>
      </w:rPr>
    </w:lvl>
    <w:lvl w:ilvl="1" w:tplc="BB206A6A">
      <w:start w:val="1"/>
      <w:numFmt w:val="bullet"/>
      <w:lvlText w:val="o"/>
      <w:lvlJc w:val="left"/>
      <w:pPr>
        <w:tabs>
          <w:tab w:val="num" w:pos="1440"/>
        </w:tabs>
        <w:ind w:left="1440" w:hanging="360"/>
      </w:pPr>
      <w:rPr>
        <w:rFonts w:ascii="Courier New" w:hAnsi="Courier New" w:hint="default"/>
      </w:rPr>
    </w:lvl>
    <w:lvl w:ilvl="2" w:tplc="CA28F1EE" w:tentative="1">
      <w:start w:val="1"/>
      <w:numFmt w:val="bullet"/>
      <w:lvlText w:val="o"/>
      <w:lvlJc w:val="left"/>
      <w:pPr>
        <w:tabs>
          <w:tab w:val="num" w:pos="2160"/>
        </w:tabs>
        <w:ind w:left="2160" w:hanging="360"/>
      </w:pPr>
      <w:rPr>
        <w:rFonts w:ascii="Courier New" w:hAnsi="Courier New" w:hint="default"/>
      </w:rPr>
    </w:lvl>
    <w:lvl w:ilvl="3" w:tplc="E2AA3CB8" w:tentative="1">
      <w:start w:val="1"/>
      <w:numFmt w:val="bullet"/>
      <w:lvlText w:val="o"/>
      <w:lvlJc w:val="left"/>
      <w:pPr>
        <w:tabs>
          <w:tab w:val="num" w:pos="2880"/>
        </w:tabs>
        <w:ind w:left="2880" w:hanging="360"/>
      </w:pPr>
      <w:rPr>
        <w:rFonts w:ascii="Courier New" w:hAnsi="Courier New" w:hint="default"/>
      </w:rPr>
    </w:lvl>
    <w:lvl w:ilvl="4" w:tplc="F1D2D044" w:tentative="1">
      <w:start w:val="1"/>
      <w:numFmt w:val="bullet"/>
      <w:lvlText w:val="o"/>
      <w:lvlJc w:val="left"/>
      <w:pPr>
        <w:tabs>
          <w:tab w:val="num" w:pos="3600"/>
        </w:tabs>
        <w:ind w:left="3600" w:hanging="360"/>
      </w:pPr>
      <w:rPr>
        <w:rFonts w:ascii="Courier New" w:hAnsi="Courier New" w:hint="default"/>
      </w:rPr>
    </w:lvl>
    <w:lvl w:ilvl="5" w:tplc="4D9AA092" w:tentative="1">
      <w:start w:val="1"/>
      <w:numFmt w:val="bullet"/>
      <w:lvlText w:val="o"/>
      <w:lvlJc w:val="left"/>
      <w:pPr>
        <w:tabs>
          <w:tab w:val="num" w:pos="4320"/>
        </w:tabs>
        <w:ind w:left="4320" w:hanging="360"/>
      </w:pPr>
      <w:rPr>
        <w:rFonts w:ascii="Courier New" w:hAnsi="Courier New" w:hint="default"/>
      </w:rPr>
    </w:lvl>
    <w:lvl w:ilvl="6" w:tplc="6CEADA6C" w:tentative="1">
      <w:start w:val="1"/>
      <w:numFmt w:val="bullet"/>
      <w:lvlText w:val="o"/>
      <w:lvlJc w:val="left"/>
      <w:pPr>
        <w:tabs>
          <w:tab w:val="num" w:pos="5040"/>
        </w:tabs>
        <w:ind w:left="5040" w:hanging="360"/>
      </w:pPr>
      <w:rPr>
        <w:rFonts w:ascii="Courier New" w:hAnsi="Courier New" w:hint="default"/>
      </w:rPr>
    </w:lvl>
    <w:lvl w:ilvl="7" w:tplc="00A8A7C8" w:tentative="1">
      <w:start w:val="1"/>
      <w:numFmt w:val="bullet"/>
      <w:lvlText w:val="o"/>
      <w:lvlJc w:val="left"/>
      <w:pPr>
        <w:tabs>
          <w:tab w:val="num" w:pos="5760"/>
        </w:tabs>
        <w:ind w:left="5760" w:hanging="360"/>
      </w:pPr>
      <w:rPr>
        <w:rFonts w:ascii="Courier New" w:hAnsi="Courier New" w:hint="default"/>
      </w:rPr>
    </w:lvl>
    <w:lvl w:ilvl="8" w:tplc="4726F2AA" w:tentative="1">
      <w:start w:val="1"/>
      <w:numFmt w:val="bullet"/>
      <w:lvlText w:val="o"/>
      <w:lvlJc w:val="left"/>
      <w:pPr>
        <w:tabs>
          <w:tab w:val="num" w:pos="6480"/>
        </w:tabs>
        <w:ind w:left="6480" w:hanging="360"/>
      </w:pPr>
      <w:rPr>
        <w:rFonts w:ascii="Courier New" w:hAnsi="Courier New" w:hint="default"/>
      </w:rPr>
    </w:lvl>
  </w:abstractNum>
  <w:abstractNum w:abstractNumId="32" w15:restartNumberingAfterBreak="0">
    <w:nsid w:val="5D2D56DC"/>
    <w:multiLevelType w:val="multilevel"/>
    <w:tmpl w:val="F47CE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505440A"/>
    <w:multiLevelType w:val="hybridMultilevel"/>
    <w:tmpl w:val="DC4CE654"/>
    <w:lvl w:ilvl="0" w:tplc="D14CE194">
      <w:start w:val="1"/>
      <w:numFmt w:val="bullet"/>
      <w:lvlText w:val="o"/>
      <w:lvlJc w:val="left"/>
      <w:pPr>
        <w:tabs>
          <w:tab w:val="num" w:pos="720"/>
        </w:tabs>
        <w:ind w:left="720" w:hanging="360"/>
      </w:pPr>
      <w:rPr>
        <w:rFonts w:ascii="Courier New" w:hAnsi="Courier New" w:hint="default"/>
      </w:rPr>
    </w:lvl>
    <w:lvl w:ilvl="1" w:tplc="91F4C1C8">
      <w:start w:val="1"/>
      <w:numFmt w:val="bullet"/>
      <w:lvlText w:val="o"/>
      <w:lvlJc w:val="left"/>
      <w:pPr>
        <w:tabs>
          <w:tab w:val="num" w:pos="1440"/>
        </w:tabs>
        <w:ind w:left="1440" w:hanging="360"/>
      </w:pPr>
      <w:rPr>
        <w:rFonts w:ascii="Courier New" w:hAnsi="Courier New" w:hint="default"/>
      </w:rPr>
    </w:lvl>
    <w:lvl w:ilvl="2" w:tplc="CE38CD54" w:tentative="1">
      <w:start w:val="1"/>
      <w:numFmt w:val="bullet"/>
      <w:lvlText w:val="o"/>
      <w:lvlJc w:val="left"/>
      <w:pPr>
        <w:tabs>
          <w:tab w:val="num" w:pos="2160"/>
        </w:tabs>
        <w:ind w:left="2160" w:hanging="360"/>
      </w:pPr>
      <w:rPr>
        <w:rFonts w:ascii="Courier New" w:hAnsi="Courier New" w:hint="default"/>
      </w:rPr>
    </w:lvl>
    <w:lvl w:ilvl="3" w:tplc="A5B48784" w:tentative="1">
      <w:start w:val="1"/>
      <w:numFmt w:val="bullet"/>
      <w:lvlText w:val="o"/>
      <w:lvlJc w:val="left"/>
      <w:pPr>
        <w:tabs>
          <w:tab w:val="num" w:pos="2880"/>
        </w:tabs>
        <w:ind w:left="2880" w:hanging="360"/>
      </w:pPr>
      <w:rPr>
        <w:rFonts w:ascii="Courier New" w:hAnsi="Courier New" w:hint="default"/>
      </w:rPr>
    </w:lvl>
    <w:lvl w:ilvl="4" w:tplc="61929AD2" w:tentative="1">
      <w:start w:val="1"/>
      <w:numFmt w:val="bullet"/>
      <w:lvlText w:val="o"/>
      <w:lvlJc w:val="left"/>
      <w:pPr>
        <w:tabs>
          <w:tab w:val="num" w:pos="3600"/>
        </w:tabs>
        <w:ind w:left="3600" w:hanging="360"/>
      </w:pPr>
      <w:rPr>
        <w:rFonts w:ascii="Courier New" w:hAnsi="Courier New" w:hint="default"/>
      </w:rPr>
    </w:lvl>
    <w:lvl w:ilvl="5" w:tplc="F6605E74" w:tentative="1">
      <w:start w:val="1"/>
      <w:numFmt w:val="bullet"/>
      <w:lvlText w:val="o"/>
      <w:lvlJc w:val="left"/>
      <w:pPr>
        <w:tabs>
          <w:tab w:val="num" w:pos="4320"/>
        </w:tabs>
        <w:ind w:left="4320" w:hanging="360"/>
      </w:pPr>
      <w:rPr>
        <w:rFonts w:ascii="Courier New" w:hAnsi="Courier New" w:hint="default"/>
      </w:rPr>
    </w:lvl>
    <w:lvl w:ilvl="6" w:tplc="263C4BFC" w:tentative="1">
      <w:start w:val="1"/>
      <w:numFmt w:val="bullet"/>
      <w:lvlText w:val="o"/>
      <w:lvlJc w:val="left"/>
      <w:pPr>
        <w:tabs>
          <w:tab w:val="num" w:pos="5040"/>
        </w:tabs>
        <w:ind w:left="5040" w:hanging="360"/>
      </w:pPr>
      <w:rPr>
        <w:rFonts w:ascii="Courier New" w:hAnsi="Courier New" w:hint="default"/>
      </w:rPr>
    </w:lvl>
    <w:lvl w:ilvl="7" w:tplc="966EA440" w:tentative="1">
      <w:start w:val="1"/>
      <w:numFmt w:val="bullet"/>
      <w:lvlText w:val="o"/>
      <w:lvlJc w:val="left"/>
      <w:pPr>
        <w:tabs>
          <w:tab w:val="num" w:pos="5760"/>
        </w:tabs>
        <w:ind w:left="5760" w:hanging="360"/>
      </w:pPr>
      <w:rPr>
        <w:rFonts w:ascii="Courier New" w:hAnsi="Courier New" w:hint="default"/>
      </w:rPr>
    </w:lvl>
    <w:lvl w:ilvl="8" w:tplc="A67ED394" w:tentative="1">
      <w:start w:val="1"/>
      <w:numFmt w:val="bullet"/>
      <w:lvlText w:val="o"/>
      <w:lvlJc w:val="left"/>
      <w:pPr>
        <w:tabs>
          <w:tab w:val="num" w:pos="6480"/>
        </w:tabs>
        <w:ind w:left="6480" w:hanging="360"/>
      </w:pPr>
      <w:rPr>
        <w:rFonts w:ascii="Courier New" w:hAnsi="Courier New" w:hint="default"/>
      </w:rPr>
    </w:lvl>
  </w:abstractNum>
  <w:abstractNum w:abstractNumId="34" w15:restartNumberingAfterBreak="0">
    <w:nsid w:val="69EA0E2D"/>
    <w:multiLevelType w:val="hybridMultilevel"/>
    <w:tmpl w:val="11ECCD7E"/>
    <w:lvl w:ilvl="0" w:tplc="040C0005">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35" w15:restartNumberingAfterBreak="0">
    <w:nsid w:val="6AC4346B"/>
    <w:multiLevelType w:val="hybridMultilevel"/>
    <w:tmpl w:val="31A282E6"/>
    <w:lvl w:ilvl="0" w:tplc="A5F676DA">
      <w:start w:val="3"/>
      <w:numFmt w:val="bullet"/>
      <w:lvlText w:val="-"/>
      <w:lvlJc w:val="left"/>
      <w:pPr>
        <w:ind w:left="1440" w:hanging="360"/>
      </w:pPr>
      <w:rPr>
        <w:rFonts w:ascii="Nunito" w:eastAsiaTheme="minorHAnsi" w:hAnsi="Nunito" w:cstheme="minorBid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6" w15:restartNumberingAfterBreak="0">
    <w:nsid w:val="712B496C"/>
    <w:multiLevelType w:val="hybridMultilevel"/>
    <w:tmpl w:val="E0687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690394"/>
    <w:multiLevelType w:val="multilevel"/>
    <w:tmpl w:val="0A6C10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57D080E"/>
    <w:multiLevelType w:val="hybridMultilevel"/>
    <w:tmpl w:val="625CC846"/>
    <w:lvl w:ilvl="0" w:tplc="FCFE5990">
      <w:start w:val="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6E04028"/>
    <w:multiLevelType w:val="hybridMultilevel"/>
    <w:tmpl w:val="F77C0D3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0" w15:restartNumberingAfterBreak="0">
    <w:nsid w:val="77886357"/>
    <w:multiLevelType w:val="hybridMultilevel"/>
    <w:tmpl w:val="A84851B4"/>
    <w:lvl w:ilvl="0" w:tplc="040C0001">
      <w:start w:val="1"/>
      <w:numFmt w:val="bullet"/>
      <w:lvlText w:val=""/>
      <w:lvlJc w:val="left"/>
      <w:pPr>
        <w:ind w:left="720" w:hanging="360"/>
      </w:pPr>
      <w:rPr>
        <w:rFonts w:ascii="Symbol" w:hAnsi="Symbol"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AB12316"/>
    <w:multiLevelType w:val="hybridMultilevel"/>
    <w:tmpl w:val="62ACC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1F0309"/>
    <w:multiLevelType w:val="hybridMultilevel"/>
    <w:tmpl w:val="6316C00E"/>
    <w:lvl w:ilvl="0" w:tplc="040C0005">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43" w15:restartNumberingAfterBreak="0">
    <w:nsid w:val="7C743F65"/>
    <w:multiLevelType w:val="hybridMultilevel"/>
    <w:tmpl w:val="9648C214"/>
    <w:lvl w:ilvl="0" w:tplc="198A318C">
      <w:start w:val="1"/>
      <w:numFmt w:val="bullet"/>
      <w:lvlText w:val="o"/>
      <w:lvlJc w:val="left"/>
      <w:pPr>
        <w:tabs>
          <w:tab w:val="num" w:pos="720"/>
        </w:tabs>
        <w:ind w:left="720" w:hanging="360"/>
      </w:pPr>
      <w:rPr>
        <w:rFonts w:ascii="Courier New" w:hAnsi="Courier New" w:hint="default"/>
      </w:rPr>
    </w:lvl>
    <w:lvl w:ilvl="1" w:tplc="50064C50" w:tentative="1">
      <w:start w:val="1"/>
      <w:numFmt w:val="bullet"/>
      <w:lvlText w:val="o"/>
      <w:lvlJc w:val="left"/>
      <w:pPr>
        <w:tabs>
          <w:tab w:val="num" w:pos="1440"/>
        </w:tabs>
        <w:ind w:left="1440" w:hanging="360"/>
      </w:pPr>
      <w:rPr>
        <w:rFonts w:ascii="Courier New" w:hAnsi="Courier New" w:hint="default"/>
      </w:rPr>
    </w:lvl>
    <w:lvl w:ilvl="2" w:tplc="0B94668C">
      <w:start w:val="1"/>
      <w:numFmt w:val="bullet"/>
      <w:lvlText w:val="o"/>
      <w:lvlJc w:val="left"/>
      <w:pPr>
        <w:tabs>
          <w:tab w:val="num" w:pos="2160"/>
        </w:tabs>
        <w:ind w:left="2160" w:hanging="360"/>
      </w:pPr>
      <w:rPr>
        <w:rFonts w:ascii="Courier New" w:hAnsi="Courier New" w:hint="default"/>
      </w:rPr>
    </w:lvl>
    <w:lvl w:ilvl="3" w:tplc="84A2CF0E" w:tentative="1">
      <w:start w:val="1"/>
      <w:numFmt w:val="bullet"/>
      <w:lvlText w:val="o"/>
      <w:lvlJc w:val="left"/>
      <w:pPr>
        <w:tabs>
          <w:tab w:val="num" w:pos="2880"/>
        </w:tabs>
        <w:ind w:left="2880" w:hanging="360"/>
      </w:pPr>
      <w:rPr>
        <w:rFonts w:ascii="Courier New" w:hAnsi="Courier New" w:hint="default"/>
      </w:rPr>
    </w:lvl>
    <w:lvl w:ilvl="4" w:tplc="E76CCAD6" w:tentative="1">
      <w:start w:val="1"/>
      <w:numFmt w:val="bullet"/>
      <w:lvlText w:val="o"/>
      <w:lvlJc w:val="left"/>
      <w:pPr>
        <w:tabs>
          <w:tab w:val="num" w:pos="3600"/>
        </w:tabs>
        <w:ind w:left="3600" w:hanging="360"/>
      </w:pPr>
      <w:rPr>
        <w:rFonts w:ascii="Courier New" w:hAnsi="Courier New" w:hint="default"/>
      </w:rPr>
    </w:lvl>
    <w:lvl w:ilvl="5" w:tplc="1600435A" w:tentative="1">
      <w:start w:val="1"/>
      <w:numFmt w:val="bullet"/>
      <w:lvlText w:val="o"/>
      <w:lvlJc w:val="left"/>
      <w:pPr>
        <w:tabs>
          <w:tab w:val="num" w:pos="4320"/>
        </w:tabs>
        <w:ind w:left="4320" w:hanging="360"/>
      </w:pPr>
      <w:rPr>
        <w:rFonts w:ascii="Courier New" w:hAnsi="Courier New" w:hint="default"/>
      </w:rPr>
    </w:lvl>
    <w:lvl w:ilvl="6" w:tplc="5D76E4A8" w:tentative="1">
      <w:start w:val="1"/>
      <w:numFmt w:val="bullet"/>
      <w:lvlText w:val="o"/>
      <w:lvlJc w:val="left"/>
      <w:pPr>
        <w:tabs>
          <w:tab w:val="num" w:pos="5040"/>
        </w:tabs>
        <w:ind w:left="5040" w:hanging="360"/>
      </w:pPr>
      <w:rPr>
        <w:rFonts w:ascii="Courier New" w:hAnsi="Courier New" w:hint="default"/>
      </w:rPr>
    </w:lvl>
    <w:lvl w:ilvl="7" w:tplc="7FEAADE0" w:tentative="1">
      <w:start w:val="1"/>
      <w:numFmt w:val="bullet"/>
      <w:lvlText w:val="o"/>
      <w:lvlJc w:val="left"/>
      <w:pPr>
        <w:tabs>
          <w:tab w:val="num" w:pos="5760"/>
        </w:tabs>
        <w:ind w:left="5760" w:hanging="360"/>
      </w:pPr>
      <w:rPr>
        <w:rFonts w:ascii="Courier New" w:hAnsi="Courier New" w:hint="default"/>
      </w:rPr>
    </w:lvl>
    <w:lvl w:ilvl="8" w:tplc="D76CFA92" w:tentative="1">
      <w:start w:val="1"/>
      <w:numFmt w:val="bullet"/>
      <w:lvlText w:val="o"/>
      <w:lvlJc w:val="left"/>
      <w:pPr>
        <w:tabs>
          <w:tab w:val="num" w:pos="6480"/>
        </w:tabs>
        <w:ind w:left="6480" w:hanging="360"/>
      </w:pPr>
      <w:rPr>
        <w:rFonts w:ascii="Courier New" w:hAnsi="Courier New" w:hint="default"/>
      </w:rPr>
    </w:lvl>
  </w:abstractNum>
  <w:abstractNum w:abstractNumId="44" w15:restartNumberingAfterBreak="0">
    <w:nsid w:val="7FAA742F"/>
    <w:multiLevelType w:val="hybridMultilevel"/>
    <w:tmpl w:val="0ED45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6210695">
    <w:abstractNumId w:val="20"/>
  </w:num>
  <w:num w:numId="2" w16cid:durableId="315380327">
    <w:abstractNumId w:val="15"/>
  </w:num>
  <w:num w:numId="3" w16cid:durableId="1538735802">
    <w:abstractNumId w:val="11"/>
  </w:num>
  <w:num w:numId="4" w16cid:durableId="1232423026">
    <w:abstractNumId w:val="4"/>
  </w:num>
  <w:num w:numId="5" w16cid:durableId="409935311">
    <w:abstractNumId w:val="41"/>
  </w:num>
  <w:num w:numId="6" w16cid:durableId="1381057629">
    <w:abstractNumId w:val="3"/>
  </w:num>
  <w:num w:numId="7" w16cid:durableId="716006848">
    <w:abstractNumId w:val="18"/>
  </w:num>
  <w:num w:numId="8" w16cid:durableId="782655121">
    <w:abstractNumId w:val="21"/>
  </w:num>
  <w:num w:numId="9" w16cid:durableId="553351090">
    <w:abstractNumId w:val="36"/>
  </w:num>
  <w:num w:numId="10" w16cid:durableId="1073047621">
    <w:abstractNumId w:val="39"/>
  </w:num>
  <w:num w:numId="11" w16cid:durableId="1261720129">
    <w:abstractNumId w:val="23"/>
  </w:num>
  <w:num w:numId="12" w16cid:durableId="1667434360">
    <w:abstractNumId w:val="38"/>
  </w:num>
  <w:num w:numId="13" w16cid:durableId="1517646070">
    <w:abstractNumId w:val="22"/>
  </w:num>
  <w:num w:numId="14" w16cid:durableId="1618215740">
    <w:abstractNumId w:val="12"/>
  </w:num>
  <w:num w:numId="15" w16cid:durableId="467089481">
    <w:abstractNumId w:val="14"/>
  </w:num>
  <w:num w:numId="16" w16cid:durableId="622539949">
    <w:abstractNumId w:val="44"/>
  </w:num>
  <w:num w:numId="17" w16cid:durableId="182862022">
    <w:abstractNumId w:val="2"/>
  </w:num>
  <w:num w:numId="18" w16cid:durableId="23218707">
    <w:abstractNumId w:val="33"/>
  </w:num>
  <w:num w:numId="19" w16cid:durableId="1792432035">
    <w:abstractNumId w:val="43"/>
  </w:num>
  <w:num w:numId="20" w16cid:durableId="1265262127">
    <w:abstractNumId w:val="6"/>
  </w:num>
  <w:num w:numId="21" w16cid:durableId="1905336831">
    <w:abstractNumId w:val="31"/>
  </w:num>
  <w:num w:numId="22" w16cid:durableId="1758862630">
    <w:abstractNumId w:val="8"/>
  </w:num>
  <w:num w:numId="23" w16cid:durableId="1286813907">
    <w:abstractNumId w:val="27"/>
  </w:num>
  <w:num w:numId="24" w16cid:durableId="911742847">
    <w:abstractNumId w:val="25"/>
  </w:num>
  <w:num w:numId="25" w16cid:durableId="465319866">
    <w:abstractNumId w:val="17"/>
  </w:num>
  <w:num w:numId="26" w16cid:durableId="1959264350">
    <w:abstractNumId w:val="30"/>
  </w:num>
  <w:num w:numId="27" w16cid:durableId="1560169106">
    <w:abstractNumId w:val="13"/>
  </w:num>
  <w:num w:numId="28" w16cid:durableId="2128622389">
    <w:abstractNumId w:val="32"/>
  </w:num>
  <w:num w:numId="29" w16cid:durableId="254096797">
    <w:abstractNumId w:val="37"/>
  </w:num>
  <w:num w:numId="30" w16cid:durableId="1636831405">
    <w:abstractNumId w:val="5"/>
  </w:num>
  <w:num w:numId="31" w16cid:durableId="1790122290">
    <w:abstractNumId w:val="29"/>
  </w:num>
  <w:num w:numId="32" w16cid:durableId="1930115384">
    <w:abstractNumId w:val="26"/>
  </w:num>
  <w:num w:numId="33" w16cid:durableId="1293898571">
    <w:abstractNumId w:val="1"/>
  </w:num>
  <w:num w:numId="34" w16cid:durableId="1043409488">
    <w:abstractNumId w:val="9"/>
  </w:num>
  <w:num w:numId="35" w16cid:durableId="319967639">
    <w:abstractNumId w:val="24"/>
  </w:num>
  <w:num w:numId="36" w16cid:durableId="76250702">
    <w:abstractNumId w:val="34"/>
  </w:num>
  <w:num w:numId="37" w16cid:durableId="1472480483">
    <w:abstractNumId w:val="7"/>
  </w:num>
  <w:num w:numId="38" w16cid:durableId="1572540276">
    <w:abstractNumId w:val="19"/>
  </w:num>
  <w:num w:numId="39" w16cid:durableId="372269974">
    <w:abstractNumId w:val="16"/>
  </w:num>
  <w:num w:numId="40" w16cid:durableId="28536066">
    <w:abstractNumId w:val="42"/>
  </w:num>
  <w:num w:numId="41" w16cid:durableId="1540313622">
    <w:abstractNumId w:val="10"/>
  </w:num>
  <w:num w:numId="42" w16cid:durableId="817577484">
    <w:abstractNumId w:val="0"/>
  </w:num>
  <w:num w:numId="43" w16cid:durableId="1019088429">
    <w:abstractNumId w:val="40"/>
  </w:num>
  <w:num w:numId="44" w16cid:durableId="1022171549">
    <w:abstractNumId w:val="28"/>
  </w:num>
  <w:num w:numId="45" w16cid:durableId="1287156599">
    <w:abstractNumId w:val="3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3532"/>
    <w:rsid w:val="00003AC4"/>
    <w:rsid w:val="00004DBD"/>
    <w:rsid w:val="00007E57"/>
    <w:rsid w:val="000136B8"/>
    <w:rsid w:val="00021D65"/>
    <w:rsid w:val="00033FCA"/>
    <w:rsid w:val="00034985"/>
    <w:rsid w:val="00034AB0"/>
    <w:rsid w:val="000369FC"/>
    <w:rsid w:val="000445E5"/>
    <w:rsid w:val="00044BA5"/>
    <w:rsid w:val="00045A15"/>
    <w:rsid w:val="0004735D"/>
    <w:rsid w:val="00047A8F"/>
    <w:rsid w:val="00050283"/>
    <w:rsid w:val="00055F5D"/>
    <w:rsid w:val="000579D7"/>
    <w:rsid w:val="000623DB"/>
    <w:rsid w:val="00067CEB"/>
    <w:rsid w:val="000705E2"/>
    <w:rsid w:val="00072088"/>
    <w:rsid w:val="00075BF0"/>
    <w:rsid w:val="00081324"/>
    <w:rsid w:val="00082B92"/>
    <w:rsid w:val="00087A96"/>
    <w:rsid w:val="000A1943"/>
    <w:rsid w:val="000B0901"/>
    <w:rsid w:val="000B2EA1"/>
    <w:rsid w:val="000B58B8"/>
    <w:rsid w:val="000C1F60"/>
    <w:rsid w:val="000C2DCC"/>
    <w:rsid w:val="000C5F21"/>
    <w:rsid w:val="000C7509"/>
    <w:rsid w:val="000D12A4"/>
    <w:rsid w:val="000D4525"/>
    <w:rsid w:val="000D718B"/>
    <w:rsid w:val="000D7820"/>
    <w:rsid w:val="000E091B"/>
    <w:rsid w:val="000E11E6"/>
    <w:rsid w:val="000F25DC"/>
    <w:rsid w:val="000F5252"/>
    <w:rsid w:val="000F7938"/>
    <w:rsid w:val="00107985"/>
    <w:rsid w:val="00107E73"/>
    <w:rsid w:val="00110E9A"/>
    <w:rsid w:val="00113F5A"/>
    <w:rsid w:val="00121B1D"/>
    <w:rsid w:val="001239DA"/>
    <w:rsid w:val="00123C0D"/>
    <w:rsid w:val="00125139"/>
    <w:rsid w:val="00127556"/>
    <w:rsid w:val="00130529"/>
    <w:rsid w:val="0013110B"/>
    <w:rsid w:val="001360E0"/>
    <w:rsid w:val="001401CD"/>
    <w:rsid w:val="00142D6B"/>
    <w:rsid w:val="00143892"/>
    <w:rsid w:val="001504D9"/>
    <w:rsid w:val="00151189"/>
    <w:rsid w:val="00162DFA"/>
    <w:rsid w:val="00165ED6"/>
    <w:rsid w:val="001705FC"/>
    <w:rsid w:val="0017078B"/>
    <w:rsid w:val="0017372B"/>
    <w:rsid w:val="00181449"/>
    <w:rsid w:val="00187EAD"/>
    <w:rsid w:val="00193815"/>
    <w:rsid w:val="00193F73"/>
    <w:rsid w:val="00196274"/>
    <w:rsid w:val="001A6514"/>
    <w:rsid w:val="001A7268"/>
    <w:rsid w:val="001B1439"/>
    <w:rsid w:val="001B743B"/>
    <w:rsid w:val="001B7DEE"/>
    <w:rsid w:val="001C5E6E"/>
    <w:rsid w:val="001D2AE6"/>
    <w:rsid w:val="001F1FE7"/>
    <w:rsid w:val="001F2254"/>
    <w:rsid w:val="00203DD0"/>
    <w:rsid w:val="002337A4"/>
    <w:rsid w:val="00234C52"/>
    <w:rsid w:val="00253516"/>
    <w:rsid w:val="00254C6F"/>
    <w:rsid w:val="002553FA"/>
    <w:rsid w:val="00265C70"/>
    <w:rsid w:val="0027516E"/>
    <w:rsid w:val="002753E2"/>
    <w:rsid w:val="00276178"/>
    <w:rsid w:val="00283ACA"/>
    <w:rsid w:val="00295BF1"/>
    <w:rsid w:val="002B3F54"/>
    <w:rsid w:val="002C2DC7"/>
    <w:rsid w:val="002D153A"/>
    <w:rsid w:val="002D3F87"/>
    <w:rsid w:val="002E4C45"/>
    <w:rsid w:val="002E6347"/>
    <w:rsid w:val="002E76CF"/>
    <w:rsid w:val="002E7E6B"/>
    <w:rsid w:val="003033D5"/>
    <w:rsid w:val="00316362"/>
    <w:rsid w:val="003309F3"/>
    <w:rsid w:val="003537B0"/>
    <w:rsid w:val="0037069B"/>
    <w:rsid w:val="0038039A"/>
    <w:rsid w:val="0039561A"/>
    <w:rsid w:val="0039610C"/>
    <w:rsid w:val="00396EFB"/>
    <w:rsid w:val="00397FB1"/>
    <w:rsid w:val="003A223F"/>
    <w:rsid w:val="003A58E5"/>
    <w:rsid w:val="003A756D"/>
    <w:rsid w:val="003C2E43"/>
    <w:rsid w:val="003C76C2"/>
    <w:rsid w:val="003D0A53"/>
    <w:rsid w:val="003D2E66"/>
    <w:rsid w:val="003E42B8"/>
    <w:rsid w:val="003E67A7"/>
    <w:rsid w:val="003F23D6"/>
    <w:rsid w:val="003F654D"/>
    <w:rsid w:val="00404306"/>
    <w:rsid w:val="00412FBE"/>
    <w:rsid w:val="00426066"/>
    <w:rsid w:val="0042782C"/>
    <w:rsid w:val="00436E9F"/>
    <w:rsid w:val="00445812"/>
    <w:rsid w:val="00445FB5"/>
    <w:rsid w:val="00457DAB"/>
    <w:rsid w:val="00462477"/>
    <w:rsid w:val="00472BCC"/>
    <w:rsid w:val="00472E74"/>
    <w:rsid w:val="00473532"/>
    <w:rsid w:val="00475BAE"/>
    <w:rsid w:val="00475BE2"/>
    <w:rsid w:val="00477B8D"/>
    <w:rsid w:val="00477C34"/>
    <w:rsid w:val="004820C5"/>
    <w:rsid w:val="00486949"/>
    <w:rsid w:val="00487522"/>
    <w:rsid w:val="004A123D"/>
    <w:rsid w:val="004A19E7"/>
    <w:rsid w:val="004B5016"/>
    <w:rsid w:val="004C26A0"/>
    <w:rsid w:val="004C7562"/>
    <w:rsid w:val="004E2E19"/>
    <w:rsid w:val="004E44EB"/>
    <w:rsid w:val="004E5178"/>
    <w:rsid w:val="004E56FF"/>
    <w:rsid w:val="00501449"/>
    <w:rsid w:val="005037AB"/>
    <w:rsid w:val="00507471"/>
    <w:rsid w:val="00512356"/>
    <w:rsid w:val="00513B27"/>
    <w:rsid w:val="005158CF"/>
    <w:rsid w:val="005160E7"/>
    <w:rsid w:val="00517F0A"/>
    <w:rsid w:val="00520970"/>
    <w:rsid w:val="00521047"/>
    <w:rsid w:val="00521F9B"/>
    <w:rsid w:val="00523EC0"/>
    <w:rsid w:val="00527CAA"/>
    <w:rsid w:val="005301B2"/>
    <w:rsid w:val="00531FDD"/>
    <w:rsid w:val="00532716"/>
    <w:rsid w:val="00535ED2"/>
    <w:rsid w:val="005419F3"/>
    <w:rsid w:val="005522BA"/>
    <w:rsid w:val="005526F5"/>
    <w:rsid w:val="00554472"/>
    <w:rsid w:val="0055458D"/>
    <w:rsid w:val="0056155F"/>
    <w:rsid w:val="00563448"/>
    <w:rsid w:val="0056496E"/>
    <w:rsid w:val="0057524F"/>
    <w:rsid w:val="005766F3"/>
    <w:rsid w:val="005801A5"/>
    <w:rsid w:val="005812E4"/>
    <w:rsid w:val="00582A8C"/>
    <w:rsid w:val="00583B05"/>
    <w:rsid w:val="005937D2"/>
    <w:rsid w:val="005A239C"/>
    <w:rsid w:val="005A4A97"/>
    <w:rsid w:val="005B1FE4"/>
    <w:rsid w:val="005B3CDC"/>
    <w:rsid w:val="005C078D"/>
    <w:rsid w:val="005C32A4"/>
    <w:rsid w:val="005C61DD"/>
    <w:rsid w:val="005D1311"/>
    <w:rsid w:val="005E02ED"/>
    <w:rsid w:val="005E03E7"/>
    <w:rsid w:val="005E0C36"/>
    <w:rsid w:val="005E518B"/>
    <w:rsid w:val="005E5885"/>
    <w:rsid w:val="005F0EAD"/>
    <w:rsid w:val="005F29A7"/>
    <w:rsid w:val="005F5A92"/>
    <w:rsid w:val="00602BF8"/>
    <w:rsid w:val="00614F94"/>
    <w:rsid w:val="00621799"/>
    <w:rsid w:val="00625702"/>
    <w:rsid w:val="006318CE"/>
    <w:rsid w:val="00635A67"/>
    <w:rsid w:val="006377B7"/>
    <w:rsid w:val="00643881"/>
    <w:rsid w:val="00644130"/>
    <w:rsid w:val="00644DB8"/>
    <w:rsid w:val="00645CA1"/>
    <w:rsid w:val="00654A5F"/>
    <w:rsid w:val="00663AB6"/>
    <w:rsid w:val="00670897"/>
    <w:rsid w:val="00671520"/>
    <w:rsid w:val="0067318E"/>
    <w:rsid w:val="00673E3E"/>
    <w:rsid w:val="0068005F"/>
    <w:rsid w:val="00682CFA"/>
    <w:rsid w:val="0068695C"/>
    <w:rsid w:val="00695F1C"/>
    <w:rsid w:val="006A394A"/>
    <w:rsid w:val="006A7958"/>
    <w:rsid w:val="006B0D77"/>
    <w:rsid w:val="006C33A8"/>
    <w:rsid w:val="006C642F"/>
    <w:rsid w:val="006D247B"/>
    <w:rsid w:val="006D3B26"/>
    <w:rsid w:val="006D3D5B"/>
    <w:rsid w:val="006E3507"/>
    <w:rsid w:val="006E4002"/>
    <w:rsid w:val="006E43F9"/>
    <w:rsid w:val="006E6550"/>
    <w:rsid w:val="006F3D27"/>
    <w:rsid w:val="006F66E5"/>
    <w:rsid w:val="00710681"/>
    <w:rsid w:val="00712052"/>
    <w:rsid w:val="0071233C"/>
    <w:rsid w:val="00713730"/>
    <w:rsid w:val="007154E9"/>
    <w:rsid w:val="007214A5"/>
    <w:rsid w:val="0073528C"/>
    <w:rsid w:val="0073716A"/>
    <w:rsid w:val="00746E67"/>
    <w:rsid w:val="00747F18"/>
    <w:rsid w:val="00750C0F"/>
    <w:rsid w:val="00762097"/>
    <w:rsid w:val="007628E3"/>
    <w:rsid w:val="007749D4"/>
    <w:rsid w:val="00776C2E"/>
    <w:rsid w:val="007A0D83"/>
    <w:rsid w:val="007A122D"/>
    <w:rsid w:val="007B23BC"/>
    <w:rsid w:val="007B2A1F"/>
    <w:rsid w:val="007C1537"/>
    <w:rsid w:val="007C382C"/>
    <w:rsid w:val="007D1773"/>
    <w:rsid w:val="007D7236"/>
    <w:rsid w:val="00802A72"/>
    <w:rsid w:val="00813FA0"/>
    <w:rsid w:val="0082176E"/>
    <w:rsid w:val="0082273E"/>
    <w:rsid w:val="00833DC5"/>
    <w:rsid w:val="008357AB"/>
    <w:rsid w:val="00836862"/>
    <w:rsid w:val="00841729"/>
    <w:rsid w:val="00842D41"/>
    <w:rsid w:val="00843D49"/>
    <w:rsid w:val="008447D0"/>
    <w:rsid w:val="00845F05"/>
    <w:rsid w:val="00847AF3"/>
    <w:rsid w:val="00852104"/>
    <w:rsid w:val="00861682"/>
    <w:rsid w:val="00864B92"/>
    <w:rsid w:val="00874A63"/>
    <w:rsid w:val="0088325C"/>
    <w:rsid w:val="0089064B"/>
    <w:rsid w:val="00890B0A"/>
    <w:rsid w:val="008920B0"/>
    <w:rsid w:val="00894434"/>
    <w:rsid w:val="00895456"/>
    <w:rsid w:val="008A2044"/>
    <w:rsid w:val="008A4CD2"/>
    <w:rsid w:val="008A52B5"/>
    <w:rsid w:val="008B1337"/>
    <w:rsid w:val="008B2562"/>
    <w:rsid w:val="008B25FE"/>
    <w:rsid w:val="008B3B37"/>
    <w:rsid w:val="008C13D8"/>
    <w:rsid w:val="008C3D34"/>
    <w:rsid w:val="008C4FA1"/>
    <w:rsid w:val="008D3E61"/>
    <w:rsid w:val="008D4CB5"/>
    <w:rsid w:val="008D545F"/>
    <w:rsid w:val="008E11EC"/>
    <w:rsid w:val="008E496D"/>
    <w:rsid w:val="008E79CE"/>
    <w:rsid w:val="008F5AF7"/>
    <w:rsid w:val="009010E8"/>
    <w:rsid w:val="00901815"/>
    <w:rsid w:val="00914691"/>
    <w:rsid w:val="0092448E"/>
    <w:rsid w:val="00926082"/>
    <w:rsid w:val="00935E32"/>
    <w:rsid w:val="00936102"/>
    <w:rsid w:val="009438C9"/>
    <w:rsid w:val="009478E5"/>
    <w:rsid w:val="00952E5E"/>
    <w:rsid w:val="00954024"/>
    <w:rsid w:val="00957696"/>
    <w:rsid w:val="00957B4B"/>
    <w:rsid w:val="00961AE2"/>
    <w:rsid w:val="00966F81"/>
    <w:rsid w:val="00975D97"/>
    <w:rsid w:val="00984E80"/>
    <w:rsid w:val="0098531C"/>
    <w:rsid w:val="009855E8"/>
    <w:rsid w:val="00987019"/>
    <w:rsid w:val="00993849"/>
    <w:rsid w:val="00993D74"/>
    <w:rsid w:val="00995058"/>
    <w:rsid w:val="009A3634"/>
    <w:rsid w:val="009B4EBB"/>
    <w:rsid w:val="009B7606"/>
    <w:rsid w:val="009E6BD5"/>
    <w:rsid w:val="009F0C86"/>
    <w:rsid w:val="009F56F0"/>
    <w:rsid w:val="009F6BDA"/>
    <w:rsid w:val="00A03314"/>
    <w:rsid w:val="00A111B6"/>
    <w:rsid w:val="00A12440"/>
    <w:rsid w:val="00A12A60"/>
    <w:rsid w:val="00A14DCF"/>
    <w:rsid w:val="00A3232C"/>
    <w:rsid w:val="00A41CD8"/>
    <w:rsid w:val="00A57D0B"/>
    <w:rsid w:val="00A65BE8"/>
    <w:rsid w:val="00A668E5"/>
    <w:rsid w:val="00A729FD"/>
    <w:rsid w:val="00A73C95"/>
    <w:rsid w:val="00A73DA3"/>
    <w:rsid w:val="00A74108"/>
    <w:rsid w:val="00A813C1"/>
    <w:rsid w:val="00A82072"/>
    <w:rsid w:val="00A82682"/>
    <w:rsid w:val="00AA2B2D"/>
    <w:rsid w:val="00AA5EA3"/>
    <w:rsid w:val="00AA6ACF"/>
    <w:rsid w:val="00AB06DA"/>
    <w:rsid w:val="00AB31AA"/>
    <w:rsid w:val="00AC1F17"/>
    <w:rsid w:val="00AC2D53"/>
    <w:rsid w:val="00AC481C"/>
    <w:rsid w:val="00AD4714"/>
    <w:rsid w:val="00AD55D8"/>
    <w:rsid w:val="00AF6071"/>
    <w:rsid w:val="00B01399"/>
    <w:rsid w:val="00B0560C"/>
    <w:rsid w:val="00B07B22"/>
    <w:rsid w:val="00B11799"/>
    <w:rsid w:val="00B12FC7"/>
    <w:rsid w:val="00B21000"/>
    <w:rsid w:val="00B307F0"/>
    <w:rsid w:val="00B36F20"/>
    <w:rsid w:val="00B41ED7"/>
    <w:rsid w:val="00B54398"/>
    <w:rsid w:val="00B60F6B"/>
    <w:rsid w:val="00B64560"/>
    <w:rsid w:val="00B7246B"/>
    <w:rsid w:val="00B80B2B"/>
    <w:rsid w:val="00B86F62"/>
    <w:rsid w:val="00B92F06"/>
    <w:rsid w:val="00B956D8"/>
    <w:rsid w:val="00BA65A3"/>
    <w:rsid w:val="00BA6F13"/>
    <w:rsid w:val="00BB4BB3"/>
    <w:rsid w:val="00BB51AE"/>
    <w:rsid w:val="00BC0034"/>
    <w:rsid w:val="00BC47C5"/>
    <w:rsid w:val="00BC5E14"/>
    <w:rsid w:val="00BD09CE"/>
    <w:rsid w:val="00BD2BFD"/>
    <w:rsid w:val="00BE0B83"/>
    <w:rsid w:val="00BE4B4B"/>
    <w:rsid w:val="00BE6924"/>
    <w:rsid w:val="00BF3319"/>
    <w:rsid w:val="00BF690A"/>
    <w:rsid w:val="00C20F31"/>
    <w:rsid w:val="00C219E1"/>
    <w:rsid w:val="00C41DCB"/>
    <w:rsid w:val="00C44F78"/>
    <w:rsid w:val="00C53491"/>
    <w:rsid w:val="00C53C82"/>
    <w:rsid w:val="00C611B7"/>
    <w:rsid w:val="00C6224D"/>
    <w:rsid w:val="00C633AB"/>
    <w:rsid w:val="00C654AE"/>
    <w:rsid w:val="00C7137D"/>
    <w:rsid w:val="00C73036"/>
    <w:rsid w:val="00C77DD3"/>
    <w:rsid w:val="00C828F6"/>
    <w:rsid w:val="00C860B0"/>
    <w:rsid w:val="00C968A8"/>
    <w:rsid w:val="00CA1C01"/>
    <w:rsid w:val="00CA1CD9"/>
    <w:rsid w:val="00CA389E"/>
    <w:rsid w:val="00CB5E37"/>
    <w:rsid w:val="00CB68ED"/>
    <w:rsid w:val="00CC7A94"/>
    <w:rsid w:val="00CE0C37"/>
    <w:rsid w:val="00CE6197"/>
    <w:rsid w:val="00D00181"/>
    <w:rsid w:val="00D01419"/>
    <w:rsid w:val="00D0458F"/>
    <w:rsid w:val="00D04FC6"/>
    <w:rsid w:val="00D062C9"/>
    <w:rsid w:val="00D11790"/>
    <w:rsid w:val="00D15876"/>
    <w:rsid w:val="00D24BD1"/>
    <w:rsid w:val="00D35D2F"/>
    <w:rsid w:val="00D40B65"/>
    <w:rsid w:val="00D42940"/>
    <w:rsid w:val="00D4498E"/>
    <w:rsid w:val="00D4547A"/>
    <w:rsid w:val="00D5016D"/>
    <w:rsid w:val="00D573F9"/>
    <w:rsid w:val="00D62A33"/>
    <w:rsid w:val="00D62FCE"/>
    <w:rsid w:val="00D63006"/>
    <w:rsid w:val="00D63B7F"/>
    <w:rsid w:val="00D64C78"/>
    <w:rsid w:val="00D67D9D"/>
    <w:rsid w:val="00D72C20"/>
    <w:rsid w:val="00D734E4"/>
    <w:rsid w:val="00D739A3"/>
    <w:rsid w:val="00D87319"/>
    <w:rsid w:val="00D95BA5"/>
    <w:rsid w:val="00DA3F78"/>
    <w:rsid w:val="00DB07BD"/>
    <w:rsid w:val="00DB79CB"/>
    <w:rsid w:val="00DD0876"/>
    <w:rsid w:val="00DD21E6"/>
    <w:rsid w:val="00DE7DE8"/>
    <w:rsid w:val="00DF60FB"/>
    <w:rsid w:val="00DF7B67"/>
    <w:rsid w:val="00E03DE0"/>
    <w:rsid w:val="00E11040"/>
    <w:rsid w:val="00E120F6"/>
    <w:rsid w:val="00E1307D"/>
    <w:rsid w:val="00E13F9D"/>
    <w:rsid w:val="00E17789"/>
    <w:rsid w:val="00E1778D"/>
    <w:rsid w:val="00E177D4"/>
    <w:rsid w:val="00E237B5"/>
    <w:rsid w:val="00E25782"/>
    <w:rsid w:val="00E26EE3"/>
    <w:rsid w:val="00E412DA"/>
    <w:rsid w:val="00E447DC"/>
    <w:rsid w:val="00E541FB"/>
    <w:rsid w:val="00E56D0C"/>
    <w:rsid w:val="00E67096"/>
    <w:rsid w:val="00E81AF0"/>
    <w:rsid w:val="00E9055E"/>
    <w:rsid w:val="00EA3797"/>
    <w:rsid w:val="00EA7D54"/>
    <w:rsid w:val="00EB5C2A"/>
    <w:rsid w:val="00EC4B51"/>
    <w:rsid w:val="00ED09B9"/>
    <w:rsid w:val="00EE62C7"/>
    <w:rsid w:val="00EF11D6"/>
    <w:rsid w:val="00EF582F"/>
    <w:rsid w:val="00F01F34"/>
    <w:rsid w:val="00F021FF"/>
    <w:rsid w:val="00F12676"/>
    <w:rsid w:val="00F126B0"/>
    <w:rsid w:val="00F139AF"/>
    <w:rsid w:val="00F15013"/>
    <w:rsid w:val="00F215ED"/>
    <w:rsid w:val="00F22B20"/>
    <w:rsid w:val="00F23708"/>
    <w:rsid w:val="00F26B21"/>
    <w:rsid w:val="00F30312"/>
    <w:rsid w:val="00F30330"/>
    <w:rsid w:val="00F42B07"/>
    <w:rsid w:val="00F57559"/>
    <w:rsid w:val="00F613A9"/>
    <w:rsid w:val="00F66E00"/>
    <w:rsid w:val="00F8323B"/>
    <w:rsid w:val="00F87584"/>
    <w:rsid w:val="00F9065F"/>
    <w:rsid w:val="00FA1F41"/>
    <w:rsid w:val="00FB5034"/>
    <w:rsid w:val="00FB7BA2"/>
    <w:rsid w:val="00FC0121"/>
    <w:rsid w:val="00FC363B"/>
    <w:rsid w:val="00FC5348"/>
    <w:rsid w:val="00FC652F"/>
    <w:rsid w:val="00FC7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oNotEmbedSmartTags/>
  <w:decimalSymbol w:val=","/>
  <w:listSeparator w:val=";"/>
  <w14:docId w14:val="1CB8B213"/>
  <w15:chartTrackingRefBased/>
  <w15:docId w15:val="{BA22541B-C407-49F4-A816-89D15C2BC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31AA"/>
    <w:rPr>
      <w:sz w:val="24"/>
      <w:szCs w:val="24"/>
      <w:lang w:val="fr-FR" w:eastAsia="en-GB"/>
    </w:rPr>
  </w:style>
  <w:style w:type="paragraph" w:styleId="Titre1">
    <w:name w:val="heading 1"/>
    <w:basedOn w:val="Normal"/>
    <w:next w:val="Normal"/>
    <w:link w:val="Titre1Car"/>
    <w:uiPriority w:val="9"/>
    <w:qFormat/>
    <w:rsid w:val="00473532"/>
    <w:pPr>
      <w:keepNext/>
      <w:widowControl w:val="0"/>
      <w:numPr>
        <w:numId w:val="4"/>
      </w:numPr>
      <w:spacing w:after="240"/>
      <w:jc w:val="both"/>
      <w:outlineLvl w:val="0"/>
    </w:pPr>
    <w:rPr>
      <w:b/>
      <w:bCs/>
      <w:spacing w:val="-2"/>
      <w:kern w:val="28"/>
      <w:lang w:eastAsia="en-US"/>
    </w:rPr>
  </w:style>
  <w:style w:type="paragraph" w:styleId="Titre2">
    <w:name w:val="heading 2"/>
    <w:basedOn w:val="Normal"/>
    <w:next w:val="Normal"/>
    <w:link w:val="Titre2Car"/>
    <w:uiPriority w:val="9"/>
    <w:qFormat/>
    <w:rsid w:val="00473532"/>
    <w:pPr>
      <w:keepNext/>
      <w:numPr>
        <w:ilvl w:val="1"/>
        <w:numId w:val="4"/>
      </w:numPr>
      <w:spacing w:after="120"/>
      <w:jc w:val="both"/>
      <w:outlineLvl w:val="1"/>
    </w:pPr>
    <w:rPr>
      <w:b/>
      <w:bCs/>
      <w:lang w:eastAsia="en-US"/>
    </w:rPr>
  </w:style>
  <w:style w:type="paragraph" w:styleId="Titre3">
    <w:name w:val="heading 3"/>
    <w:basedOn w:val="Normal"/>
    <w:next w:val="Normal"/>
    <w:link w:val="Titre3Car"/>
    <w:uiPriority w:val="9"/>
    <w:qFormat/>
    <w:rsid w:val="00473532"/>
    <w:pPr>
      <w:keepNext/>
      <w:widowControl w:val="0"/>
      <w:numPr>
        <w:ilvl w:val="2"/>
        <w:numId w:val="4"/>
      </w:numPr>
      <w:outlineLvl w:val="2"/>
    </w:pPr>
    <w:rPr>
      <w:b/>
      <w:bCs/>
      <w:lang w:eastAsia="en-US"/>
    </w:rPr>
  </w:style>
  <w:style w:type="paragraph" w:styleId="Titre4">
    <w:name w:val="heading 4"/>
    <w:basedOn w:val="Normal"/>
    <w:next w:val="Normal"/>
    <w:qFormat/>
    <w:rsid w:val="00473532"/>
    <w:pPr>
      <w:keepNext/>
      <w:widowControl w:val="0"/>
      <w:numPr>
        <w:ilvl w:val="3"/>
        <w:numId w:val="4"/>
      </w:numPr>
      <w:jc w:val="both"/>
      <w:outlineLvl w:val="3"/>
    </w:pPr>
    <w:rPr>
      <w:sz w:val="20"/>
      <w:szCs w:val="20"/>
      <w:lang w:eastAsia="en-US"/>
    </w:rPr>
  </w:style>
  <w:style w:type="paragraph" w:styleId="Titre5">
    <w:name w:val="heading 5"/>
    <w:basedOn w:val="Normal"/>
    <w:next w:val="Normal"/>
    <w:qFormat/>
    <w:rsid w:val="00473532"/>
    <w:pPr>
      <w:widowControl w:val="0"/>
      <w:numPr>
        <w:ilvl w:val="4"/>
        <w:numId w:val="4"/>
      </w:numPr>
      <w:jc w:val="both"/>
      <w:outlineLvl w:val="4"/>
    </w:pPr>
    <w:rPr>
      <w:sz w:val="22"/>
      <w:szCs w:val="22"/>
      <w:lang w:eastAsia="en-US"/>
    </w:rPr>
  </w:style>
  <w:style w:type="paragraph" w:styleId="Titre6">
    <w:name w:val="heading 6"/>
    <w:basedOn w:val="Normal"/>
    <w:next w:val="Normal"/>
    <w:qFormat/>
    <w:rsid w:val="00473532"/>
    <w:pPr>
      <w:keepNext/>
      <w:widowControl w:val="0"/>
      <w:numPr>
        <w:ilvl w:val="5"/>
        <w:numId w:val="4"/>
      </w:numPr>
      <w:jc w:val="center"/>
      <w:outlineLvl w:val="5"/>
    </w:pPr>
    <w:rPr>
      <w:sz w:val="20"/>
      <w:szCs w:val="20"/>
      <w:u w:val="single"/>
      <w:lang w:eastAsia="en-US"/>
    </w:rPr>
  </w:style>
  <w:style w:type="paragraph" w:styleId="Titre7">
    <w:name w:val="heading 7"/>
    <w:basedOn w:val="Normal"/>
    <w:next w:val="Normal"/>
    <w:qFormat/>
    <w:rsid w:val="00473532"/>
    <w:pPr>
      <w:numPr>
        <w:ilvl w:val="6"/>
        <w:numId w:val="4"/>
      </w:numPr>
      <w:spacing w:before="240" w:after="60"/>
      <w:jc w:val="both"/>
      <w:outlineLvl w:val="6"/>
    </w:pPr>
    <w:rPr>
      <w:rFonts w:ascii="Arial" w:hAnsi="Arial" w:cs="Arial"/>
      <w:sz w:val="20"/>
      <w:szCs w:val="20"/>
      <w:lang w:eastAsia="en-US"/>
    </w:rPr>
  </w:style>
  <w:style w:type="paragraph" w:styleId="Titre8">
    <w:name w:val="heading 8"/>
    <w:basedOn w:val="Normal"/>
    <w:next w:val="Normal"/>
    <w:qFormat/>
    <w:rsid w:val="00473532"/>
    <w:pPr>
      <w:numPr>
        <w:ilvl w:val="7"/>
        <w:numId w:val="4"/>
      </w:numPr>
      <w:spacing w:before="240" w:after="60"/>
      <w:jc w:val="both"/>
      <w:outlineLvl w:val="7"/>
    </w:pPr>
    <w:rPr>
      <w:rFonts w:ascii="Arial" w:hAnsi="Arial" w:cs="Arial"/>
      <w:i/>
      <w:iCs/>
      <w:sz w:val="20"/>
      <w:szCs w:val="20"/>
      <w:lang w:eastAsia="en-US"/>
    </w:rPr>
  </w:style>
  <w:style w:type="paragraph" w:styleId="Titre9">
    <w:name w:val="heading 9"/>
    <w:basedOn w:val="Normal"/>
    <w:next w:val="Normal"/>
    <w:qFormat/>
    <w:rsid w:val="00473532"/>
    <w:pPr>
      <w:keepNext/>
      <w:numPr>
        <w:ilvl w:val="8"/>
        <w:numId w:val="4"/>
      </w:numPr>
      <w:jc w:val="center"/>
      <w:outlineLvl w:val="8"/>
    </w:pPr>
    <w:rPr>
      <w:b/>
      <w:bCs/>
      <w:color w:val="0000FF"/>
      <w:kern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rsid w:val="00473532"/>
    <w:rPr>
      <w:sz w:val="20"/>
      <w:szCs w:val="20"/>
    </w:rPr>
  </w:style>
  <w:style w:type="character" w:styleId="Appelnotedebasdep">
    <w:name w:val="footnote reference"/>
    <w:uiPriority w:val="99"/>
    <w:semiHidden/>
    <w:rsid w:val="00473532"/>
    <w:rPr>
      <w:vertAlign w:val="superscript"/>
    </w:rPr>
  </w:style>
  <w:style w:type="paragraph" w:styleId="Pieddepage">
    <w:name w:val="footer"/>
    <w:basedOn w:val="Normal"/>
    <w:rsid w:val="00473532"/>
    <w:pPr>
      <w:pBdr>
        <w:top w:val="single" w:sz="6" w:space="1" w:color="auto"/>
      </w:pBdr>
      <w:tabs>
        <w:tab w:val="center" w:pos="4320"/>
        <w:tab w:val="right" w:pos="8640"/>
      </w:tabs>
      <w:jc w:val="both"/>
    </w:pPr>
    <w:rPr>
      <w:sz w:val="20"/>
      <w:szCs w:val="20"/>
      <w:lang w:eastAsia="en-US"/>
    </w:rPr>
  </w:style>
  <w:style w:type="character" w:styleId="Numrodepage">
    <w:name w:val="page number"/>
    <w:basedOn w:val="Policepardfaut"/>
    <w:rsid w:val="00473532"/>
  </w:style>
  <w:style w:type="paragraph" w:styleId="TM1">
    <w:name w:val="toc 1"/>
    <w:basedOn w:val="Normal"/>
    <w:next w:val="Normal"/>
    <w:autoRedefine/>
    <w:uiPriority w:val="39"/>
    <w:qFormat/>
    <w:rsid w:val="00473532"/>
    <w:pPr>
      <w:widowControl w:val="0"/>
      <w:tabs>
        <w:tab w:val="left" w:pos="567"/>
        <w:tab w:val="left" w:pos="993"/>
        <w:tab w:val="right" w:leader="dot" w:pos="8460"/>
      </w:tabs>
      <w:spacing w:before="60" w:after="60"/>
      <w:ind w:left="567" w:right="567"/>
      <w:jc w:val="both"/>
    </w:pPr>
    <w:rPr>
      <w:b/>
      <w:bCs/>
      <w:caps/>
      <w:noProof/>
      <w:sz w:val="20"/>
      <w:szCs w:val="20"/>
      <w:lang w:eastAsia="en-US"/>
    </w:rPr>
  </w:style>
  <w:style w:type="paragraph" w:styleId="TM2">
    <w:name w:val="toc 2"/>
    <w:basedOn w:val="Normal"/>
    <w:next w:val="Normal"/>
    <w:autoRedefine/>
    <w:uiPriority w:val="39"/>
    <w:qFormat/>
    <w:rsid w:val="00473532"/>
    <w:pPr>
      <w:widowControl w:val="0"/>
      <w:tabs>
        <w:tab w:val="right" w:leader="dot" w:pos="8460"/>
      </w:tabs>
      <w:ind w:left="1417" w:right="567" w:hanging="425"/>
      <w:jc w:val="both"/>
    </w:pPr>
    <w:rPr>
      <w:b/>
      <w:bCs/>
      <w:smallCaps/>
      <w:noProof/>
      <w:sz w:val="20"/>
      <w:szCs w:val="20"/>
      <w:lang w:eastAsia="en-US"/>
    </w:rPr>
  </w:style>
  <w:style w:type="paragraph" w:styleId="TM3">
    <w:name w:val="toc 3"/>
    <w:basedOn w:val="Normal"/>
    <w:next w:val="Normal"/>
    <w:autoRedefine/>
    <w:semiHidden/>
    <w:rsid w:val="00473532"/>
    <w:pPr>
      <w:widowControl w:val="0"/>
      <w:tabs>
        <w:tab w:val="left" w:pos="851"/>
        <w:tab w:val="right" w:leader="dot" w:pos="8460"/>
      </w:tabs>
      <w:spacing w:before="240"/>
      <w:ind w:left="567" w:right="567"/>
      <w:jc w:val="both"/>
    </w:pPr>
    <w:rPr>
      <w:noProof/>
      <w:sz w:val="20"/>
      <w:szCs w:val="20"/>
      <w:lang w:eastAsia="en-US"/>
    </w:rPr>
  </w:style>
  <w:style w:type="paragraph" w:styleId="TM4">
    <w:name w:val="toc 4"/>
    <w:basedOn w:val="Normal"/>
    <w:next w:val="Normal"/>
    <w:autoRedefine/>
    <w:semiHidden/>
    <w:rsid w:val="00473532"/>
    <w:pPr>
      <w:widowControl w:val="0"/>
      <w:tabs>
        <w:tab w:val="right" w:leader="dot" w:pos="8460"/>
      </w:tabs>
      <w:ind w:left="1276" w:right="567" w:hanging="425"/>
      <w:jc w:val="both"/>
    </w:pPr>
    <w:rPr>
      <w:i/>
      <w:iCs/>
      <w:noProof/>
      <w:sz w:val="18"/>
      <w:szCs w:val="18"/>
      <w:lang w:eastAsia="en-US"/>
    </w:rPr>
  </w:style>
  <w:style w:type="paragraph" w:styleId="En-tte">
    <w:name w:val="header"/>
    <w:basedOn w:val="Normal"/>
    <w:rsid w:val="00473532"/>
    <w:pPr>
      <w:widowControl w:val="0"/>
      <w:tabs>
        <w:tab w:val="center" w:pos="4153"/>
        <w:tab w:val="right" w:pos="8306"/>
      </w:tabs>
      <w:jc w:val="both"/>
    </w:pPr>
    <w:rPr>
      <w:lang w:eastAsia="en-US"/>
    </w:rPr>
  </w:style>
  <w:style w:type="table" w:styleId="Grilledutableau">
    <w:name w:val="Table Grid"/>
    <w:basedOn w:val="TableauNormal"/>
    <w:uiPriority w:val="59"/>
    <w:rsid w:val="004C756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link w:val="Titre3"/>
    <w:locked/>
    <w:rsid w:val="00954024"/>
    <w:rPr>
      <w:b/>
      <w:bCs/>
      <w:sz w:val="24"/>
      <w:szCs w:val="24"/>
      <w:lang w:val="fr-FR"/>
    </w:rPr>
  </w:style>
  <w:style w:type="paragraph" w:styleId="Textedebulles">
    <w:name w:val="Balloon Text"/>
    <w:basedOn w:val="Normal"/>
    <w:semiHidden/>
    <w:rsid w:val="00396EFB"/>
    <w:rPr>
      <w:rFonts w:ascii="Tahoma" w:hAnsi="Tahoma" w:cs="Tahoma"/>
      <w:sz w:val="16"/>
      <w:szCs w:val="16"/>
    </w:rPr>
  </w:style>
  <w:style w:type="character" w:styleId="Marquedecommentaire">
    <w:name w:val="annotation reference"/>
    <w:rsid w:val="00B92F06"/>
    <w:rPr>
      <w:sz w:val="16"/>
      <w:szCs w:val="16"/>
    </w:rPr>
  </w:style>
  <w:style w:type="paragraph" w:styleId="Commentaire">
    <w:name w:val="annotation text"/>
    <w:basedOn w:val="Normal"/>
    <w:link w:val="CommentaireCar"/>
    <w:rsid w:val="00B92F06"/>
    <w:rPr>
      <w:sz w:val="20"/>
      <w:szCs w:val="20"/>
    </w:rPr>
  </w:style>
  <w:style w:type="character" w:customStyle="1" w:styleId="CommentaireCar">
    <w:name w:val="Commentaire Car"/>
    <w:link w:val="Commentaire"/>
    <w:rsid w:val="00B92F06"/>
    <w:rPr>
      <w:lang w:val="en-GB" w:eastAsia="en-GB"/>
    </w:rPr>
  </w:style>
  <w:style w:type="paragraph" w:styleId="Objetducommentaire">
    <w:name w:val="annotation subject"/>
    <w:basedOn w:val="Commentaire"/>
    <w:next w:val="Commentaire"/>
    <w:link w:val="ObjetducommentaireCar"/>
    <w:rsid w:val="00B92F06"/>
    <w:rPr>
      <w:b/>
      <w:bCs/>
    </w:rPr>
  </w:style>
  <w:style w:type="character" w:customStyle="1" w:styleId="ObjetducommentaireCar">
    <w:name w:val="Objet du commentaire Car"/>
    <w:link w:val="Objetducommentaire"/>
    <w:rsid w:val="00B92F06"/>
    <w:rPr>
      <w:b/>
      <w:bCs/>
      <w:lang w:val="en-GB" w:eastAsia="en-GB"/>
    </w:rPr>
  </w:style>
  <w:style w:type="paragraph" w:styleId="Paragraphedeliste">
    <w:name w:val="List Paragraph"/>
    <w:aliases w:val="Dot pt,No Spacing1,List Paragraph Char Char Char,Indicator Text,List Paragraph1,Numbered Para 1,List Paragraph12,Bullet Points,MAIN CONTENT,Bullet 1,Colorful List - Accent 11,F5 List Paragraph,List Paragraph2,Normal numbered,Bullets"/>
    <w:basedOn w:val="Normal"/>
    <w:link w:val="ParagraphedelisteCar"/>
    <w:uiPriority w:val="34"/>
    <w:qFormat/>
    <w:rsid w:val="007C382C"/>
    <w:pPr>
      <w:ind w:left="720"/>
    </w:pPr>
  </w:style>
  <w:style w:type="paragraph" w:styleId="Rvision">
    <w:name w:val="Revision"/>
    <w:hidden/>
    <w:uiPriority w:val="99"/>
    <w:semiHidden/>
    <w:rsid w:val="00A74108"/>
    <w:rPr>
      <w:sz w:val="24"/>
      <w:szCs w:val="24"/>
      <w:lang w:val="en-GB" w:eastAsia="en-GB"/>
    </w:rPr>
  </w:style>
  <w:style w:type="character" w:styleId="Lienhypertexte">
    <w:name w:val="Hyperlink"/>
    <w:uiPriority w:val="99"/>
    <w:rsid w:val="00DB79CB"/>
    <w:rPr>
      <w:color w:val="0563C1"/>
      <w:u w:val="single"/>
    </w:rPr>
  </w:style>
  <w:style w:type="character" w:customStyle="1" w:styleId="NotedebasdepageCar">
    <w:name w:val="Note de bas de page Car"/>
    <w:link w:val="Notedebasdepage"/>
    <w:uiPriority w:val="99"/>
    <w:semiHidden/>
    <w:rsid w:val="00D72C20"/>
    <w:rPr>
      <w:lang w:val="en-GB" w:eastAsia="en-GB"/>
    </w:rPr>
  </w:style>
  <w:style w:type="character" w:customStyle="1" w:styleId="ParagraphedelisteCar">
    <w:name w:val="Paragraphe de liste Car"/>
    <w:aliases w:val="Dot pt Car,No Spacing1 Car,List Paragraph Char Char Char Car,Indicator Text Car,List Paragraph1 Car,Numbered Para 1 Car,List Paragraph12 Car,Bullet Points Car,MAIN CONTENT Car,Bullet 1 Car,Colorful List - Accent 11 Car"/>
    <w:link w:val="Paragraphedeliste"/>
    <w:uiPriority w:val="34"/>
    <w:qFormat/>
    <w:locked/>
    <w:rsid w:val="0013110B"/>
    <w:rPr>
      <w:sz w:val="24"/>
      <w:szCs w:val="24"/>
      <w:lang w:val="en-GB" w:eastAsia="en-GB"/>
    </w:rPr>
  </w:style>
  <w:style w:type="character" w:styleId="Mentionnonrsolue">
    <w:name w:val="Unresolved Mention"/>
    <w:basedOn w:val="Policepardfaut"/>
    <w:uiPriority w:val="99"/>
    <w:semiHidden/>
    <w:unhideWhenUsed/>
    <w:rsid w:val="00527CAA"/>
    <w:rPr>
      <w:color w:val="605E5C"/>
      <w:shd w:val="clear" w:color="auto" w:fill="E1DFDD"/>
    </w:rPr>
  </w:style>
  <w:style w:type="paragraph" w:customStyle="1" w:styleId="Pa1">
    <w:name w:val="Pa1"/>
    <w:basedOn w:val="Normal"/>
    <w:next w:val="Normal"/>
    <w:uiPriority w:val="99"/>
    <w:rsid w:val="00BA6F13"/>
    <w:pPr>
      <w:autoSpaceDE w:val="0"/>
      <w:autoSpaceDN w:val="0"/>
      <w:adjustRightInd w:val="0"/>
      <w:spacing w:line="241" w:lineRule="atLeast"/>
    </w:pPr>
    <w:rPr>
      <w:rFonts w:ascii="Gill Sans MT" w:hAnsi="Gill Sans MT"/>
      <w:lang w:eastAsia="en-US"/>
    </w:rPr>
  </w:style>
  <w:style w:type="character" w:styleId="Lienhypertextesuivivisit">
    <w:name w:val="FollowedHyperlink"/>
    <w:basedOn w:val="Policepardfaut"/>
    <w:rsid w:val="00E1307D"/>
    <w:rPr>
      <w:color w:val="954F72" w:themeColor="followedHyperlink"/>
      <w:u w:val="single"/>
    </w:rPr>
  </w:style>
  <w:style w:type="character" w:customStyle="1" w:styleId="Titre2Car">
    <w:name w:val="Titre 2 Car"/>
    <w:basedOn w:val="Policepardfaut"/>
    <w:link w:val="Titre2"/>
    <w:uiPriority w:val="9"/>
    <w:rsid w:val="0055458D"/>
    <w:rPr>
      <w:b/>
      <w:bCs/>
      <w:sz w:val="24"/>
      <w:szCs w:val="24"/>
      <w:lang w:val="fr-FR"/>
    </w:rPr>
  </w:style>
  <w:style w:type="character" w:customStyle="1" w:styleId="Titre1Car">
    <w:name w:val="Titre 1 Car"/>
    <w:basedOn w:val="Policepardfaut"/>
    <w:link w:val="Titre1"/>
    <w:uiPriority w:val="9"/>
    <w:locked/>
    <w:rsid w:val="0055458D"/>
    <w:rPr>
      <w:b/>
      <w:bCs/>
      <w:spacing w:val="-2"/>
      <w:kern w:val="28"/>
      <w:sz w:val="24"/>
      <w:szCs w:val="24"/>
      <w:lang w:val="fr-FR"/>
    </w:rPr>
  </w:style>
  <w:style w:type="paragraph" w:styleId="En-ttedetabledesmatires">
    <w:name w:val="TOC Heading"/>
    <w:basedOn w:val="Titre1"/>
    <w:next w:val="Normal"/>
    <w:uiPriority w:val="39"/>
    <w:unhideWhenUsed/>
    <w:qFormat/>
    <w:rsid w:val="0055458D"/>
    <w:pPr>
      <w:keepLines/>
      <w:widowControl/>
      <w:numPr>
        <w:numId w:val="0"/>
      </w:numPr>
      <w:spacing w:before="480" w:after="0" w:line="276" w:lineRule="auto"/>
      <w:outlineLvl w:val="9"/>
    </w:pPr>
    <w:rPr>
      <w:rFonts w:asciiTheme="majorHAnsi" w:eastAsiaTheme="majorEastAsia" w:hAnsiTheme="majorHAnsi" w:cstheme="majorBidi"/>
      <w:color w:val="2E74B5" w:themeColor="accent1" w:themeShade="BF"/>
      <w:spacing w:val="0"/>
      <w:kern w:val="0"/>
      <w:sz w:val="28"/>
      <w:szCs w:val="28"/>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26883">
      <w:bodyDiv w:val="1"/>
      <w:marLeft w:val="0"/>
      <w:marRight w:val="0"/>
      <w:marTop w:val="0"/>
      <w:marBottom w:val="0"/>
      <w:divBdr>
        <w:top w:val="none" w:sz="0" w:space="0" w:color="auto"/>
        <w:left w:val="none" w:sz="0" w:space="0" w:color="auto"/>
        <w:bottom w:val="none" w:sz="0" w:space="0" w:color="auto"/>
        <w:right w:val="none" w:sz="0" w:space="0" w:color="auto"/>
      </w:divBdr>
      <w:divsChild>
        <w:div w:id="1786072694">
          <w:marLeft w:val="1166"/>
          <w:marRight w:val="0"/>
          <w:marTop w:val="86"/>
          <w:marBottom w:val="0"/>
          <w:divBdr>
            <w:top w:val="none" w:sz="0" w:space="0" w:color="auto"/>
            <w:left w:val="none" w:sz="0" w:space="0" w:color="auto"/>
            <w:bottom w:val="none" w:sz="0" w:space="0" w:color="auto"/>
            <w:right w:val="none" w:sz="0" w:space="0" w:color="auto"/>
          </w:divBdr>
        </w:div>
        <w:div w:id="1825312825">
          <w:marLeft w:val="1166"/>
          <w:marRight w:val="0"/>
          <w:marTop w:val="86"/>
          <w:marBottom w:val="0"/>
          <w:divBdr>
            <w:top w:val="none" w:sz="0" w:space="0" w:color="auto"/>
            <w:left w:val="none" w:sz="0" w:space="0" w:color="auto"/>
            <w:bottom w:val="none" w:sz="0" w:space="0" w:color="auto"/>
            <w:right w:val="none" w:sz="0" w:space="0" w:color="auto"/>
          </w:divBdr>
        </w:div>
        <w:div w:id="611934812">
          <w:marLeft w:val="1166"/>
          <w:marRight w:val="0"/>
          <w:marTop w:val="86"/>
          <w:marBottom w:val="0"/>
          <w:divBdr>
            <w:top w:val="none" w:sz="0" w:space="0" w:color="auto"/>
            <w:left w:val="none" w:sz="0" w:space="0" w:color="auto"/>
            <w:bottom w:val="none" w:sz="0" w:space="0" w:color="auto"/>
            <w:right w:val="none" w:sz="0" w:space="0" w:color="auto"/>
          </w:divBdr>
        </w:div>
      </w:divsChild>
    </w:div>
    <w:div w:id="200169644">
      <w:bodyDiv w:val="1"/>
      <w:marLeft w:val="0"/>
      <w:marRight w:val="0"/>
      <w:marTop w:val="0"/>
      <w:marBottom w:val="0"/>
      <w:divBdr>
        <w:top w:val="none" w:sz="0" w:space="0" w:color="auto"/>
        <w:left w:val="none" w:sz="0" w:space="0" w:color="auto"/>
        <w:bottom w:val="none" w:sz="0" w:space="0" w:color="auto"/>
        <w:right w:val="none" w:sz="0" w:space="0" w:color="auto"/>
      </w:divBdr>
    </w:div>
    <w:div w:id="261958582">
      <w:bodyDiv w:val="1"/>
      <w:marLeft w:val="0"/>
      <w:marRight w:val="0"/>
      <w:marTop w:val="0"/>
      <w:marBottom w:val="0"/>
      <w:divBdr>
        <w:top w:val="none" w:sz="0" w:space="0" w:color="auto"/>
        <w:left w:val="none" w:sz="0" w:space="0" w:color="auto"/>
        <w:bottom w:val="none" w:sz="0" w:space="0" w:color="auto"/>
        <w:right w:val="none" w:sz="0" w:space="0" w:color="auto"/>
      </w:divBdr>
      <w:divsChild>
        <w:div w:id="1043597433">
          <w:marLeft w:val="1886"/>
          <w:marRight w:val="0"/>
          <w:marTop w:val="86"/>
          <w:marBottom w:val="0"/>
          <w:divBdr>
            <w:top w:val="none" w:sz="0" w:space="0" w:color="auto"/>
            <w:left w:val="none" w:sz="0" w:space="0" w:color="auto"/>
            <w:bottom w:val="none" w:sz="0" w:space="0" w:color="auto"/>
            <w:right w:val="none" w:sz="0" w:space="0" w:color="auto"/>
          </w:divBdr>
        </w:div>
        <w:div w:id="521360470">
          <w:marLeft w:val="1886"/>
          <w:marRight w:val="0"/>
          <w:marTop w:val="86"/>
          <w:marBottom w:val="0"/>
          <w:divBdr>
            <w:top w:val="none" w:sz="0" w:space="0" w:color="auto"/>
            <w:left w:val="none" w:sz="0" w:space="0" w:color="auto"/>
            <w:bottom w:val="none" w:sz="0" w:space="0" w:color="auto"/>
            <w:right w:val="none" w:sz="0" w:space="0" w:color="auto"/>
          </w:divBdr>
        </w:div>
        <w:div w:id="1316029670">
          <w:marLeft w:val="1886"/>
          <w:marRight w:val="0"/>
          <w:marTop w:val="86"/>
          <w:marBottom w:val="0"/>
          <w:divBdr>
            <w:top w:val="none" w:sz="0" w:space="0" w:color="auto"/>
            <w:left w:val="none" w:sz="0" w:space="0" w:color="auto"/>
            <w:bottom w:val="none" w:sz="0" w:space="0" w:color="auto"/>
            <w:right w:val="none" w:sz="0" w:space="0" w:color="auto"/>
          </w:divBdr>
        </w:div>
        <w:div w:id="909117417">
          <w:marLeft w:val="1886"/>
          <w:marRight w:val="0"/>
          <w:marTop w:val="86"/>
          <w:marBottom w:val="0"/>
          <w:divBdr>
            <w:top w:val="none" w:sz="0" w:space="0" w:color="auto"/>
            <w:left w:val="none" w:sz="0" w:space="0" w:color="auto"/>
            <w:bottom w:val="none" w:sz="0" w:space="0" w:color="auto"/>
            <w:right w:val="none" w:sz="0" w:space="0" w:color="auto"/>
          </w:divBdr>
        </w:div>
      </w:divsChild>
    </w:div>
    <w:div w:id="315182089">
      <w:bodyDiv w:val="1"/>
      <w:marLeft w:val="0"/>
      <w:marRight w:val="0"/>
      <w:marTop w:val="0"/>
      <w:marBottom w:val="0"/>
      <w:divBdr>
        <w:top w:val="none" w:sz="0" w:space="0" w:color="auto"/>
        <w:left w:val="none" w:sz="0" w:space="0" w:color="auto"/>
        <w:bottom w:val="none" w:sz="0" w:space="0" w:color="auto"/>
        <w:right w:val="none" w:sz="0" w:space="0" w:color="auto"/>
      </w:divBdr>
      <w:divsChild>
        <w:div w:id="1042368050">
          <w:marLeft w:val="0"/>
          <w:marRight w:val="0"/>
          <w:marTop w:val="0"/>
          <w:marBottom w:val="0"/>
          <w:divBdr>
            <w:top w:val="none" w:sz="0" w:space="0" w:color="auto"/>
            <w:left w:val="none" w:sz="0" w:space="0" w:color="auto"/>
            <w:bottom w:val="none" w:sz="0" w:space="0" w:color="auto"/>
            <w:right w:val="none" w:sz="0" w:space="0" w:color="auto"/>
          </w:divBdr>
        </w:div>
      </w:divsChild>
    </w:div>
    <w:div w:id="360211465">
      <w:bodyDiv w:val="1"/>
      <w:marLeft w:val="0"/>
      <w:marRight w:val="0"/>
      <w:marTop w:val="0"/>
      <w:marBottom w:val="0"/>
      <w:divBdr>
        <w:top w:val="none" w:sz="0" w:space="0" w:color="auto"/>
        <w:left w:val="none" w:sz="0" w:space="0" w:color="auto"/>
        <w:bottom w:val="none" w:sz="0" w:space="0" w:color="auto"/>
        <w:right w:val="none" w:sz="0" w:space="0" w:color="auto"/>
      </w:divBdr>
      <w:divsChild>
        <w:div w:id="716705605">
          <w:marLeft w:val="1166"/>
          <w:marRight w:val="0"/>
          <w:marTop w:val="86"/>
          <w:marBottom w:val="0"/>
          <w:divBdr>
            <w:top w:val="none" w:sz="0" w:space="0" w:color="auto"/>
            <w:left w:val="none" w:sz="0" w:space="0" w:color="auto"/>
            <w:bottom w:val="none" w:sz="0" w:space="0" w:color="auto"/>
            <w:right w:val="none" w:sz="0" w:space="0" w:color="auto"/>
          </w:divBdr>
        </w:div>
        <w:div w:id="486484378">
          <w:marLeft w:val="1166"/>
          <w:marRight w:val="0"/>
          <w:marTop w:val="86"/>
          <w:marBottom w:val="0"/>
          <w:divBdr>
            <w:top w:val="none" w:sz="0" w:space="0" w:color="auto"/>
            <w:left w:val="none" w:sz="0" w:space="0" w:color="auto"/>
            <w:bottom w:val="none" w:sz="0" w:space="0" w:color="auto"/>
            <w:right w:val="none" w:sz="0" w:space="0" w:color="auto"/>
          </w:divBdr>
        </w:div>
      </w:divsChild>
    </w:div>
    <w:div w:id="582225882">
      <w:bodyDiv w:val="1"/>
      <w:marLeft w:val="0"/>
      <w:marRight w:val="0"/>
      <w:marTop w:val="0"/>
      <w:marBottom w:val="0"/>
      <w:divBdr>
        <w:top w:val="none" w:sz="0" w:space="0" w:color="auto"/>
        <w:left w:val="none" w:sz="0" w:space="0" w:color="auto"/>
        <w:bottom w:val="none" w:sz="0" w:space="0" w:color="auto"/>
        <w:right w:val="none" w:sz="0" w:space="0" w:color="auto"/>
      </w:divBdr>
    </w:div>
    <w:div w:id="1203904465">
      <w:bodyDiv w:val="1"/>
      <w:marLeft w:val="0"/>
      <w:marRight w:val="0"/>
      <w:marTop w:val="0"/>
      <w:marBottom w:val="0"/>
      <w:divBdr>
        <w:top w:val="none" w:sz="0" w:space="0" w:color="auto"/>
        <w:left w:val="none" w:sz="0" w:space="0" w:color="auto"/>
        <w:bottom w:val="none" w:sz="0" w:space="0" w:color="auto"/>
        <w:right w:val="none" w:sz="0" w:space="0" w:color="auto"/>
      </w:divBdr>
    </w:div>
    <w:div w:id="1350058106">
      <w:bodyDiv w:val="1"/>
      <w:marLeft w:val="0"/>
      <w:marRight w:val="0"/>
      <w:marTop w:val="0"/>
      <w:marBottom w:val="0"/>
      <w:divBdr>
        <w:top w:val="none" w:sz="0" w:space="0" w:color="auto"/>
        <w:left w:val="none" w:sz="0" w:space="0" w:color="auto"/>
        <w:bottom w:val="none" w:sz="0" w:space="0" w:color="auto"/>
        <w:right w:val="none" w:sz="0" w:space="0" w:color="auto"/>
      </w:divBdr>
      <w:divsChild>
        <w:div w:id="1431776121">
          <w:marLeft w:val="1166"/>
          <w:marRight w:val="0"/>
          <w:marTop w:val="86"/>
          <w:marBottom w:val="0"/>
          <w:divBdr>
            <w:top w:val="none" w:sz="0" w:space="0" w:color="auto"/>
            <w:left w:val="none" w:sz="0" w:space="0" w:color="auto"/>
            <w:bottom w:val="none" w:sz="0" w:space="0" w:color="auto"/>
            <w:right w:val="none" w:sz="0" w:space="0" w:color="auto"/>
          </w:divBdr>
        </w:div>
        <w:div w:id="1635597707">
          <w:marLeft w:val="1166"/>
          <w:marRight w:val="0"/>
          <w:marTop w:val="86"/>
          <w:marBottom w:val="0"/>
          <w:divBdr>
            <w:top w:val="none" w:sz="0" w:space="0" w:color="auto"/>
            <w:left w:val="none" w:sz="0" w:space="0" w:color="auto"/>
            <w:bottom w:val="none" w:sz="0" w:space="0" w:color="auto"/>
            <w:right w:val="none" w:sz="0" w:space="0" w:color="auto"/>
          </w:divBdr>
        </w:div>
        <w:div w:id="1465849895">
          <w:marLeft w:val="1166"/>
          <w:marRight w:val="0"/>
          <w:marTop w:val="86"/>
          <w:marBottom w:val="0"/>
          <w:divBdr>
            <w:top w:val="none" w:sz="0" w:space="0" w:color="auto"/>
            <w:left w:val="none" w:sz="0" w:space="0" w:color="auto"/>
            <w:bottom w:val="none" w:sz="0" w:space="0" w:color="auto"/>
            <w:right w:val="none" w:sz="0" w:space="0" w:color="auto"/>
          </w:divBdr>
        </w:div>
        <w:div w:id="1476414475">
          <w:marLeft w:val="1166"/>
          <w:marRight w:val="0"/>
          <w:marTop w:val="0"/>
          <w:marBottom w:val="0"/>
          <w:divBdr>
            <w:top w:val="none" w:sz="0" w:space="0" w:color="auto"/>
            <w:left w:val="none" w:sz="0" w:space="0" w:color="auto"/>
            <w:bottom w:val="none" w:sz="0" w:space="0" w:color="auto"/>
            <w:right w:val="none" w:sz="0" w:space="0" w:color="auto"/>
          </w:divBdr>
        </w:div>
        <w:div w:id="1139614248">
          <w:marLeft w:val="1166"/>
          <w:marRight w:val="0"/>
          <w:marTop w:val="86"/>
          <w:marBottom w:val="0"/>
          <w:divBdr>
            <w:top w:val="none" w:sz="0" w:space="0" w:color="auto"/>
            <w:left w:val="none" w:sz="0" w:space="0" w:color="auto"/>
            <w:bottom w:val="none" w:sz="0" w:space="0" w:color="auto"/>
            <w:right w:val="none" w:sz="0" w:space="0" w:color="auto"/>
          </w:divBdr>
        </w:div>
        <w:div w:id="1350328329">
          <w:marLeft w:val="1166"/>
          <w:marRight w:val="0"/>
          <w:marTop w:val="86"/>
          <w:marBottom w:val="0"/>
          <w:divBdr>
            <w:top w:val="none" w:sz="0" w:space="0" w:color="auto"/>
            <w:left w:val="none" w:sz="0" w:space="0" w:color="auto"/>
            <w:bottom w:val="none" w:sz="0" w:space="0" w:color="auto"/>
            <w:right w:val="none" w:sz="0" w:space="0" w:color="auto"/>
          </w:divBdr>
        </w:div>
      </w:divsChild>
    </w:div>
    <w:div w:id="1749032495">
      <w:bodyDiv w:val="1"/>
      <w:marLeft w:val="0"/>
      <w:marRight w:val="0"/>
      <w:marTop w:val="0"/>
      <w:marBottom w:val="0"/>
      <w:divBdr>
        <w:top w:val="none" w:sz="0" w:space="0" w:color="auto"/>
        <w:left w:val="none" w:sz="0" w:space="0" w:color="auto"/>
        <w:bottom w:val="none" w:sz="0" w:space="0" w:color="auto"/>
        <w:right w:val="none" w:sz="0" w:space="0" w:color="auto"/>
      </w:divBdr>
    </w:div>
    <w:div w:id="1908496292">
      <w:bodyDiv w:val="1"/>
      <w:marLeft w:val="0"/>
      <w:marRight w:val="0"/>
      <w:marTop w:val="0"/>
      <w:marBottom w:val="0"/>
      <w:divBdr>
        <w:top w:val="none" w:sz="0" w:space="0" w:color="auto"/>
        <w:left w:val="none" w:sz="0" w:space="0" w:color="auto"/>
        <w:bottom w:val="none" w:sz="0" w:space="0" w:color="auto"/>
        <w:right w:val="none" w:sz="0" w:space="0" w:color="auto"/>
      </w:divBdr>
      <w:divsChild>
        <w:div w:id="1964728043">
          <w:marLeft w:val="1886"/>
          <w:marRight w:val="0"/>
          <w:marTop w:val="8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image" Target="media/image8.png"/><Relationship Id="rId26" Type="http://schemas.openxmlformats.org/officeDocument/2006/relationships/hyperlink" Target="https://www.hi.org/sn_uploads/document/PI04_PI_politique-lutte-contre-fraude-corruption_1.pdf" TargetMode="Externa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hyperlink" Target="https://hi.org/sn_uploads/document/IP_DisabilityGenreAge_1.pdf"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image" Target="media/image7.jpeg"/><Relationship Id="rId25" Type="http://schemas.openxmlformats.org/officeDocument/2006/relationships/hyperlink" Target="https://www.hi.org/sn_uploads/document/PI-02---PPE---Politique-de-protection-de-l-enfance.pdf" TargetMode="External"/><Relationship Id="rId33" Type="http://schemas.openxmlformats.org/officeDocument/2006/relationships/hyperlink" Target="https://hi.org/sn_uploads/document/QualityFramework_FR.pdf%20"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hi.org/fr/recherche?q=protection+des+beneficiaires" TargetMode="External"/><Relationship Id="rId32" Type="http://schemas.openxmlformats.org/officeDocument/2006/relationships/hyperlink" Target="https://hi.org/sn_uploads/document/QualityFramework_EN.pdf"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hyperlink" Target="https://www.hi.org/fr/recherche?q=code+de+conduite" TargetMode="External"/><Relationship Id="rId28" Type="http://schemas.openxmlformats.org/officeDocument/2006/relationships/oleObject" Target="file:///C:\Users\MISSION\Downloads\FO8%20Template%20Rapport%20final.docx" TargetMode="External"/><Relationship Id="rId36" Type="http://schemas.openxmlformats.org/officeDocument/2006/relationships/hyperlink" Target="https://www.hi.org/sn_uploads/Annexe_1_Bonnes_pratiques_commerciales_Appel_Offres.pdf" TargetMode="Externa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hyperlink" Target="mailto:achats@niger.hi.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yperlink" Target="http://www.hi.org" TargetMode="External"/><Relationship Id="rId27" Type="http://schemas.openxmlformats.org/officeDocument/2006/relationships/image" Target="media/image11.emf"/><Relationship Id="rId30" Type="http://schemas.openxmlformats.org/officeDocument/2006/relationships/oleObject" Target="file:///C:\Users\MISSION\Downloads\FO7%20Checklist%20Qualit&#233;%20Rapport%20final.docx" TargetMode="External"/><Relationship Id="rId35" Type="http://schemas.openxmlformats.org/officeDocument/2006/relationships/hyperlink" Target="https://hi.org/sn_uploads/document/IP_DisabilityGenreAge_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C7DF14FC3560459BF6CFC7C89F2A8B" ma:contentTypeVersion="14" ma:contentTypeDescription="Crée un document." ma:contentTypeScope="" ma:versionID="8458aa630160d1d381445bf3062dc053">
  <xsd:schema xmlns:xsd="http://www.w3.org/2001/XMLSchema" xmlns:xs="http://www.w3.org/2001/XMLSchema" xmlns:p="http://schemas.microsoft.com/office/2006/metadata/properties" xmlns:ns3="af1d6e9f-93b9-40a9-99da-863d44848ec9" xmlns:ns4="229eba6e-7ca9-4b21-b723-cfbfe5cf5274" targetNamespace="http://schemas.microsoft.com/office/2006/metadata/properties" ma:root="true" ma:fieldsID="776a3854f6390d68bcff2634eeffb425" ns3:_="" ns4:_="">
    <xsd:import namespace="af1d6e9f-93b9-40a9-99da-863d44848ec9"/>
    <xsd:import namespace="229eba6e-7ca9-4b21-b723-cfbfe5cf527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1d6e9f-93b9-40a9-99da-863d44848e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29eba6e-7ca9-4b21-b723-cfbfe5cf5274"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2AF34C9-49AB-4638-8EC3-0530CDBBF2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1d6e9f-93b9-40a9-99da-863d44848ec9"/>
    <ds:schemaRef ds:uri="229eba6e-7ca9-4b21-b723-cfbfe5cf52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1C83A5-C811-4FAD-8E4B-A569DF49051F}">
  <ds:schemaRefs>
    <ds:schemaRef ds:uri="http://schemas.microsoft.com/sharepoint/v3/contenttype/forms"/>
  </ds:schemaRefs>
</ds:datastoreItem>
</file>

<file path=customXml/itemProps3.xml><?xml version="1.0" encoding="utf-8"?>
<ds:datastoreItem xmlns:ds="http://schemas.openxmlformats.org/officeDocument/2006/customXml" ds:itemID="{DC00B890-2BB9-4FA0-A3D5-D10B3E71F415}">
  <ds:schemaRefs>
    <ds:schemaRef ds:uri="http://schemas.openxmlformats.org/officeDocument/2006/bibliography"/>
  </ds:schemaRefs>
</ds:datastoreItem>
</file>

<file path=customXml/itemProps4.xml><?xml version="1.0" encoding="utf-8"?>
<ds:datastoreItem xmlns:ds="http://schemas.openxmlformats.org/officeDocument/2006/customXml" ds:itemID="{9A98619B-9FB2-4DDD-A73E-BE440096657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23</Pages>
  <Words>7816</Words>
  <Characters>46978</Characters>
  <Application>Microsoft Office Word</Application>
  <DocSecurity>0</DocSecurity>
  <Lines>391</Lines>
  <Paragraphs>109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TERMES DE REFERENCE</vt:lpstr>
      <vt:lpstr>TERMES DE REFERENCE</vt:lpstr>
    </vt:vector>
  </TitlesOfParts>
  <Company>Handicap international</Company>
  <LinksUpToDate>false</LinksUpToDate>
  <CharactersWithSpaces>54685</CharactersWithSpaces>
  <SharedDoc>false</SharedDoc>
  <HLinks>
    <vt:vector size="96" baseType="variant">
      <vt:variant>
        <vt:i4>6357103</vt:i4>
      </vt:variant>
      <vt:variant>
        <vt:i4>51</vt:i4>
      </vt:variant>
      <vt:variant>
        <vt:i4>0</vt:i4>
      </vt:variant>
      <vt:variant>
        <vt:i4>5</vt:i4>
      </vt:variant>
      <vt:variant>
        <vt:lpwstr>https://drive.google.com/file/d/11wYrTIZgB4FDlLiyC0OWYOf76jeVi5Uz/view?usp=sharing</vt:lpwstr>
      </vt:variant>
      <vt:variant>
        <vt:lpwstr/>
      </vt:variant>
      <vt:variant>
        <vt:i4>2555965</vt:i4>
      </vt:variant>
      <vt:variant>
        <vt:i4>48</vt:i4>
      </vt:variant>
      <vt:variant>
        <vt:i4>0</vt:i4>
      </vt:variant>
      <vt:variant>
        <vt:i4>5</vt:i4>
      </vt:variant>
      <vt:variant>
        <vt:lpwstr>https://drive.google.com/file/d/1xM3e7knJqtIIxNHfL0ZvWkIDxWqxtE2o/view?usp=sharing</vt:lpwstr>
      </vt:variant>
      <vt:variant>
        <vt:lpwstr/>
      </vt:variant>
      <vt:variant>
        <vt:i4>7340054</vt:i4>
      </vt:variant>
      <vt:variant>
        <vt:i4>45</vt:i4>
      </vt:variant>
      <vt:variant>
        <vt:i4>0</vt:i4>
      </vt:variant>
      <vt:variant>
        <vt:i4>5</vt:i4>
      </vt:variant>
      <vt:variant>
        <vt:lpwstr>https://hi.org/sn_uploads/document/IP_DisabilityGenreAge_1.pdf</vt:lpwstr>
      </vt:variant>
      <vt:variant>
        <vt:lpwstr/>
      </vt:variant>
      <vt:variant>
        <vt:i4>7340054</vt:i4>
      </vt:variant>
      <vt:variant>
        <vt:i4>42</vt:i4>
      </vt:variant>
      <vt:variant>
        <vt:i4>0</vt:i4>
      </vt:variant>
      <vt:variant>
        <vt:i4>5</vt:i4>
      </vt:variant>
      <vt:variant>
        <vt:lpwstr>https://hi.org/sn_uploads/document/IP_DisabilityGenreAge_1.pdf</vt:lpwstr>
      </vt:variant>
      <vt:variant>
        <vt:lpwstr/>
      </vt:variant>
      <vt:variant>
        <vt:i4>4063281</vt:i4>
      </vt:variant>
      <vt:variant>
        <vt:i4>39</vt:i4>
      </vt:variant>
      <vt:variant>
        <vt:i4>0</vt:i4>
      </vt:variant>
      <vt:variant>
        <vt:i4>5</vt:i4>
      </vt:variant>
      <vt:variant>
        <vt:lpwstr>https://hi.org/sn_uploads/document/QualityFramework_EN.pdf</vt:lpwstr>
      </vt:variant>
      <vt:variant>
        <vt:lpwstr/>
      </vt:variant>
      <vt:variant>
        <vt:i4>4063281</vt:i4>
      </vt:variant>
      <vt:variant>
        <vt:i4>36</vt:i4>
      </vt:variant>
      <vt:variant>
        <vt:i4>0</vt:i4>
      </vt:variant>
      <vt:variant>
        <vt:i4>5</vt:i4>
      </vt:variant>
      <vt:variant>
        <vt:lpwstr>https://hi.org/sn_uploads/document/QualityFramework_EN.pdf</vt:lpwstr>
      </vt:variant>
      <vt:variant>
        <vt:lpwstr/>
      </vt:variant>
      <vt:variant>
        <vt:i4>5308455</vt:i4>
      </vt:variant>
      <vt:variant>
        <vt:i4>33</vt:i4>
      </vt:variant>
      <vt:variant>
        <vt:i4>0</vt:i4>
      </vt:variant>
      <vt:variant>
        <vt:i4>5</vt:i4>
      </vt:variant>
      <vt:variant>
        <vt:lpwstr>mailto:dao@rwanda.hi.org</vt:lpwstr>
      </vt:variant>
      <vt:variant>
        <vt:lpwstr/>
      </vt:variant>
      <vt:variant>
        <vt:i4>458780</vt:i4>
      </vt:variant>
      <vt:variant>
        <vt:i4>24</vt:i4>
      </vt:variant>
      <vt:variant>
        <vt:i4>0</vt:i4>
      </vt:variant>
      <vt:variant>
        <vt:i4>5</vt:i4>
      </vt:variant>
      <vt:variant>
        <vt:lpwstr>https://hi.org/sn_uploads/document/PI04_IP_antiFraud-bribery-corruption-policy_1.pdf</vt:lpwstr>
      </vt:variant>
      <vt:variant>
        <vt:lpwstr/>
      </vt:variant>
      <vt:variant>
        <vt:i4>7077936</vt:i4>
      </vt:variant>
      <vt:variant>
        <vt:i4>21</vt:i4>
      </vt:variant>
      <vt:variant>
        <vt:i4>0</vt:i4>
      </vt:variant>
      <vt:variant>
        <vt:i4>5</vt:i4>
      </vt:variant>
      <vt:variant>
        <vt:lpwstr>https://hi.org/sn_uploads/document/PI02_HI-Child-Protection_EN_1.pdf</vt:lpwstr>
      </vt:variant>
      <vt:variant>
        <vt:lpwstr/>
      </vt:variant>
      <vt:variant>
        <vt:i4>589895</vt:i4>
      </vt:variant>
      <vt:variant>
        <vt:i4>18</vt:i4>
      </vt:variant>
      <vt:variant>
        <vt:i4>0</vt:i4>
      </vt:variant>
      <vt:variant>
        <vt:i4>5</vt:i4>
      </vt:variant>
      <vt:variant>
        <vt:lpwstr>https://hi.org/sn_uploads/document/PI03_HI_Protection-Beneficiaries_EN.pdf</vt:lpwstr>
      </vt:variant>
      <vt:variant>
        <vt:lpwstr/>
      </vt:variant>
      <vt:variant>
        <vt:i4>8061029</vt:i4>
      </vt:variant>
      <vt:variant>
        <vt:i4>15</vt:i4>
      </vt:variant>
      <vt:variant>
        <vt:i4>0</vt:i4>
      </vt:variant>
      <vt:variant>
        <vt:i4>5</vt:i4>
      </vt:variant>
      <vt:variant>
        <vt:lpwstr>https://hi.org/sn_uploads/document/ID_CodeOfConduct.pdf</vt:lpwstr>
      </vt:variant>
      <vt:variant>
        <vt:lpwstr/>
      </vt:variant>
      <vt:variant>
        <vt:i4>458780</vt:i4>
      </vt:variant>
      <vt:variant>
        <vt:i4>12</vt:i4>
      </vt:variant>
      <vt:variant>
        <vt:i4>0</vt:i4>
      </vt:variant>
      <vt:variant>
        <vt:i4>5</vt:i4>
      </vt:variant>
      <vt:variant>
        <vt:lpwstr>https://hi.org/sn_uploads/document/PI04_IP_antiFraud-bribery-corruption-policy_1.pdf</vt:lpwstr>
      </vt:variant>
      <vt:variant>
        <vt:lpwstr/>
      </vt:variant>
      <vt:variant>
        <vt:i4>7077936</vt:i4>
      </vt:variant>
      <vt:variant>
        <vt:i4>9</vt:i4>
      </vt:variant>
      <vt:variant>
        <vt:i4>0</vt:i4>
      </vt:variant>
      <vt:variant>
        <vt:i4>5</vt:i4>
      </vt:variant>
      <vt:variant>
        <vt:lpwstr>https://hi.org/sn_uploads/document/PI02_HI-Child-Protection_EN_1.pdf</vt:lpwstr>
      </vt:variant>
      <vt:variant>
        <vt:lpwstr/>
      </vt:variant>
      <vt:variant>
        <vt:i4>589895</vt:i4>
      </vt:variant>
      <vt:variant>
        <vt:i4>6</vt:i4>
      </vt:variant>
      <vt:variant>
        <vt:i4>0</vt:i4>
      </vt:variant>
      <vt:variant>
        <vt:i4>5</vt:i4>
      </vt:variant>
      <vt:variant>
        <vt:lpwstr>https://hi.org/sn_uploads/document/PI03_HI_Protection-Beneficiaries_EN.pdf</vt:lpwstr>
      </vt:variant>
      <vt:variant>
        <vt:lpwstr/>
      </vt:variant>
      <vt:variant>
        <vt:i4>8061029</vt:i4>
      </vt:variant>
      <vt:variant>
        <vt:i4>3</vt:i4>
      </vt:variant>
      <vt:variant>
        <vt:i4>0</vt:i4>
      </vt:variant>
      <vt:variant>
        <vt:i4>5</vt:i4>
      </vt:variant>
      <vt:variant>
        <vt:lpwstr>https://hi.org/sn_uploads/document/ID_CodeOfConduct.pdf</vt:lpwstr>
      </vt:variant>
      <vt:variant>
        <vt:lpwstr/>
      </vt:variant>
      <vt:variant>
        <vt:i4>3145777</vt:i4>
      </vt:variant>
      <vt:variant>
        <vt:i4>0</vt:i4>
      </vt:variant>
      <vt:variant>
        <vt:i4>0</vt:i4>
      </vt:variant>
      <vt:variant>
        <vt:i4>5</vt:i4>
      </vt:variant>
      <vt:variant>
        <vt:lpwstr>http://www.hi.org/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REFERENCE</dc:title>
  <dc:subject/>
  <dc:creator>acarrie</dc:creator>
  <cp:keywords>, docId:FFCB815C4E7FC36DEC4F4D777F2F85F2</cp:keywords>
  <cp:lastModifiedBy>Adamou BOUREIMA</cp:lastModifiedBy>
  <cp:revision>6</cp:revision>
  <dcterms:created xsi:type="dcterms:W3CDTF">2023-08-13T17:20:00Z</dcterms:created>
  <dcterms:modified xsi:type="dcterms:W3CDTF">2023-08-14T10:59:00Z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0x010100CBC7DF14FC3560459BF6CFC7C89F2A8B</vt:lpwstr>
  </property>
</Properties>
</file>